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9EF352" w14:textId="38312888" w:rsidR="000435A6" w:rsidRDefault="000435A6" w:rsidP="000435A6">
      <w:pPr>
        <w:spacing w:line="240" w:lineRule="auto"/>
        <w:rPr>
          <w:b/>
          <w:bCs/>
          <w:sz w:val="22"/>
          <w:szCs w:val="22"/>
          <w:lang w:val="it-IT"/>
        </w:rPr>
      </w:pPr>
      <w:r w:rsidRPr="000435A6">
        <w:rPr>
          <w:b/>
          <w:bCs/>
          <w:sz w:val="22"/>
          <w:szCs w:val="22"/>
          <w:lang w:val="it-IT"/>
        </w:rPr>
        <w:t>Privacy: la tutela dei dati nelle operazioni FSE plus</w:t>
      </w:r>
    </w:p>
    <w:p w14:paraId="00DC908A" w14:textId="77777777" w:rsidR="000435A6" w:rsidRPr="000435A6" w:rsidRDefault="000435A6" w:rsidP="000435A6">
      <w:pPr>
        <w:spacing w:line="240" w:lineRule="auto"/>
        <w:rPr>
          <w:b/>
          <w:bCs/>
          <w:sz w:val="22"/>
          <w:szCs w:val="22"/>
          <w:lang w:val="it-IT"/>
        </w:rPr>
      </w:pPr>
    </w:p>
    <w:p w14:paraId="0D0496A1" w14:textId="01C7D15D" w:rsidR="005E763B" w:rsidRPr="000435A6" w:rsidRDefault="005E763B" w:rsidP="000435A6">
      <w:pPr>
        <w:spacing w:line="240" w:lineRule="auto"/>
        <w:rPr>
          <w:sz w:val="22"/>
          <w:szCs w:val="22"/>
          <w:lang w:val="it-IT"/>
        </w:rPr>
      </w:pPr>
      <w:r w:rsidRPr="000435A6">
        <w:rPr>
          <w:sz w:val="22"/>
          <w:szCs w:val="22"/>
          <w:lang w:val="it-IT"/>
        </w:rPr>
        <w:t xml:space="preserve">Il presente </w:t>
      </w:r>
      <w:r w:rsidR="000435A6" w:rsidRPr="000435A6">
        <w:rPr>
          <w:sz w:val="22"/>
          <w:szCs w:val="22"/>
          <w:lang w:val="it-IT"/>
        </w:rPr>
        <w:t xml:space="preserve">argomento specifico </w:t>
      </w:r>
      <w:r w:rsidRPr="000435A6">
        <w:rPr>
          <w:sz w:val="22"/>
          <w:szCs w:val="22"/>
          <w:lang w:val="it-IT"/>
        </w:rPr>
        <w:t xml:space="preserve">affronta il tema della tutela dei dati personali e particolari nelle operazioni relative ai PR </w:t>
      </w:r>
      <w:proofErr w:type="spellStart"/>
      <w:r w:rsidRPr="000435A6">
        <w:rPr>
          <w:sz w:val="22"/>
          <w:szCs w:val="22"/>
          <w:lang w:val="it-IT"/>
        </w:rPr>
        <w:t>Fse</w:t>
      </w:r>
      <w:proofErr w:type="spellEnd"/>
      <w:r w:rsidRPr="000435A6">
        <w:rPr>
          <w:sz w:val="22"/>
          <w:szCs w:val="22"/>
          <w:lang w:val="it-IT"/>
        </w:rPr>
        <w:t xml:space="preserve"> plus, con particolare attenzione agli aspetti relativi al monitoraggio ed alla selezione delle operazioni.</w:t>
      </w:r>
    </w:p>
    <w:p w14:paraId="04135FC1" w14:textId="77777777" w:rsidR="005E763B" w:rsidRPr="000435A6" w:rsidRDefault="005E763B" w:rsidP="000435A6">
      <w:pPr>
        <w:spacing w:line="240" w:lineRule="auto"/>
        <w:rPr>
          <w:sz w:val="22"/>
          <w:szCs w:val="22"/>
          <w:lang w:val="it-IT"/>
        </w:rPr>
      </w:pPr>
    </w:p>
    <w:p w14:paraId="764D2A9A" w14:textId="77777777" w:rsidR="005E763B" w:rsidRPr="000435A6" w:rsidRDefault="005E763B" w:rsidP="000435A6">
      <w:pPr>
        <w:spacing w:line="240" w:lineRule="auto"/>
        <w:rPr>
          <w:sz w:val="22"/>
          <w:szCs w:val="22"/>
          <w:lang w:val="it-IT"/>
        </w:rPr>
      </w:pPr>
      <w:r w:rsidRPr="000435A6">
        <w:rPr>
          <w:sz w:val="22"/>
          <w:szCs w:val="22"/>
          <w:lang w:val="it-IT"/>
        </w:rPr>
        <w:t>Le Autorità di gestione dei PO, per la realizzazione delle politiche cofinanziate dal FSE+ e ai fini dell’adempimento degli obblighi di monitoraggio, valutazione e controllo previsti dai Regolamenti dei Fondi, interagiscono con soggetti esterni (pubblici o privati) i quali a vario titolo risultano coinvolti nel trattamento dei dati relativi ai partecipanti alle operazioni.</w:t>
      </w:r>
    </w:p>
    <w:p w14:paraId="09685EB1" w14:textId="77777777" w:rsidR="005E763B" w:rsidRPr="000435A6" w:rsidRDefault="005E763B" w:rsidP="000435A6">
      <w:pPr>
        <w:spacing w:line="240" w:lineRule="auto"/>
        <w:rPr>
          <w:sz w:val="22"/>
          <w:szCs w:val="22"/>
          <w:lang w:val="it-IT"/>
        </w:rPr>
      </w:pPr>
      <w:r w:rsidRPr="000435A6">
        <w:rPr>
          <w:sz w:val="22"/>
          <w:szCs w:val="22"/>
          <w:lang w:val="it-IT"/>
        </w:rPr>
        <w:t>La raccolta e il conferimento dei dati relativi ai partecipanti e agli enti coinvolti negli interventi finanziati nell’ambito della Programmazione FSE+ 2021-2027 sono indispensabili ai fini del calcolo degli indicatori. La normativa unionale e le collegate indicazioni per il monitoraggio e la valutazione dell’efficacia del Programma sono richiamate nel:</w:t>
      </w:r>
    </w:p>
    <w:p w14:paraId="040572D0" w14:textId="77777777" w:rsidR="005E763B" w:rsidRPr="000435A6" w:rsidRDefault="005E763B" w:rsidP="000435A6">
      <w:pPr>
        <w:pStyle w:val="Paragrafoelenco"/>
        <w:numPr>
          <w:ilvl w:val="0"/>
          <w:numId w:val="2"/>
        </w:numPr>
        <w:spacing w:line="240" w:lineRule="auto"/>
        <w:rPr>
          <w:sz w:val="22"/>
          <w:szCs w:val="22"/>
          <w:lang w:val="it-IT"/>
        </w:rPr>
      </w:pPr>
      <w:r w:rsidRPr="000435A6">
        <w:rPr>
          <w:sz w:val="22"/>
          <w:szCs w:val="22"/>
          <w:lang w:val="it-IT"/>
        </w:rPr>
        <w:t>Regolamento (UE) 2021/1060 - d’ora in poi, anche solo RDC – che stabilisce la necessità, per ciascun programma, di utilizzare gli indicatori come strumento principale per il monitoraggio dei suoi progressi – misurando e dando evidenza dei beni e servizi forniti, verificando i progressi e registrando i cambiamenti prodotti - verso gli obiettivi definiti all’interno di un quadro di riferimento dell’efficacia dell’attuazione;</w:t>
      </w:r>
    </w:p>
    <w:p w14:paraId="6012461D" w14:textId="77777777" w:rsidR="005E763B" w:rsidRPr="000435A6" w:rsidRDefault="005E763B" w:rsidP="000435A6">
      <w:pPr>
        <w:pStyle w:val="Paragrafoelenco"/>
        <w:numPr>
          <w:ilvl w:val="0"/>
          <w:numId w:val="2"/>
        </w:numPr>
        <w:spacing w:line="240" w:lineRule="auto"/>
        <w:rPr>
          <w:sz w:val="22"/>
          <w:szCs w:val="22"/>
          <w:lang w:val="it-IT"/>
        </w:rPr>
      </w:pPr>
      <w:r w:rsidRPr="000435A6">
        <w:rPr>
          <w:sz w:val="22"/>
          <w:szCs w:val="22"/>
          <w:lang w:val="it-IT"/>
        </w:rPr>
        <w:t>Regolamento (UE) 2021/1057 - d’ora in poi, anche solo Regolamento FSE+ - che definisce, nell’Allegato I</w:t>
      </w:r>
      <w:r w:rsidRPr="000435A6">
        <w:rPr>
          <w:rStyle w:val="Rimandonotaapidipagina"/>
          <w:rFonts w:cs="Calibri"/>
          <w:sz w:val="22"/>
          <w:szCs w:val="22"/>
          <w:lang w:val="it-IT"/>
        </w:rPr>
        <w:footnoteReference w:id="1"/>
      </w:r>
      <w:r w:rsidRPr="000435A6">
        <w:rPr>
          <w:sz w:val="22"/>
          <w:szCs w:val="22"/>
          <w:lang w:val="it-IT"/>
        </w:rPr>
        <w:t xml:space="preserve">, l’insieme degli indicatori di </w:t>
      </w:r>
      <w:r w:rsidRPr="000435A6">
        <w:rPr>
          <w:i/>
          <w:iCs/>
          <w:sz w:val="22"/>
          <w:szCs w:val="22"/>
          <w:lang w:val="it-IT"/>
        </w:rPr>
        <w:t xml:space="preserve">output </w:t>
      </w:r>
      <w:r w:rsidRPr="000435A6">
        <w:rPr>
          <w:sz w:val="22"/>
          <w:szCs w:val="22"/>
          <w:lang w:val="it-IT"/>
        </w:rPr>
        <w:t>e di risultato comuni (come di seguito definiti) ai Programmi FSE+, che vanno valorizzati e comunicati nel corso dell’attuazione di ciascun Programma;</w:t>
      </w:r>
    </w:p>
    <w:p w14:paraId="3818BB59" w14:textId="77777777" w:rsidR="005E763B" w:rsidRPr="000435A6" w:rsidRDefault="005E763B" w:rsidP="000435A6">
      <w:pPr>
        <w:pStyle w:val="Paragrafoelenco"/>
        <w:numPr>
          <w:ilvl w:val="0"/>
          <w:numId w:val="2"/>
        </w:numPr>
        <w:spacing w:line="240" w:lineRule="auto"/>
        <w:rPr>
          <w:sz w:val="22"/>
          <w:szCs w:val="22"/>
          <w:lang w:val="it-IT"/>
        </w:rPr>
      </w:pPr>
      <w:r w:rsidRPr="000435A6">
        <w:rPr>
          <w:sz w:val="22"/>
          <w:szCs w:val="22"/>
          <w:lang w:val="it-IT"/>
        </w:rPr>
        <w:t>il documento ‘</w:t>
      </w:r>
      <w:r w:rsidRPr="000435A6">
        <w:rPr>
          <w:i/>
          <w:iCs/>
          <w:sz w:val="22"/>
          <w:szCs w:val="22"/>
          <w:lang w:val="it-IT"/>
        </w:rPr>
        <w:t xml:space="preserve">Common </w:t>
      </w:r>
      <w:proofErr w:type="spellStart"/>
      <w:r w:rsidRPr="000435A6">
        <w:rPr>
          <w:i/>
          <w:iCs/>
          <w:sz w:val="22"/>
          <w:szCs w:val="22"/>
          <w:lang w:val="it-IT"/>
        </w:rPr>
        <w:t>indicators</w:t>
      </w:r>
      <w:proofErr w:type="spellEnd"/>
      <w:r w:rsidRPr="000435A6">
        <w:rPr>
          <w:i/>
          <w:iCs/>
          <w:sz w:val="22"/>
          <w:szCs w:val="22"/>
          <w:lang w:val="it-IT"/>
        </w:rPr>
        <w:t xml:space="preserve"> toolbox’</w:t>
      </w:r>
      <w:r w:rsidRPr="000435A6">
        <w:rPr>
          <w:sz w:val="22"/>
          <w:szCs w:val="22"/>
          <w:lang w:val="it-IT"/>
        </w:rPr>
        <w:t xml:space="preserve"> – d’ora in poi, </w:t>
      </w:r>
      <w:r w:rsidRPr="000435A6">
        <w:rPr>
          <w:i/>
          <w:iCs/>
          <w:sz w:val="22"/>
          <w:szCs w:val="22"/>
          <w:lang w:val="it-IT"/>
        </w:rPr>
        <w:t>Toolbox</w:t>
      </w:r>
      <w:r w:rsidRPr="000435A6">
        <w:rPr>
          <w:sz w:val="22"/>
          <w:szCs w:val="22"/>
          <w:lang w:val="it-IT"/>
        </w:rPr>
        <w:t xml:space="preserve"> – reso pubblico dalla Commissione europea al fine di offrire ulteriori elementi di supporto e contenente specifiche in relazione alla classificazione degli indicatori comuni (come di seguito definiti) nonché, per ciascuno di essi, informazioni sul significato e sulle modalità di valorizzazione.</w:t>
      </w:r>
    </w:p>
    <w:p w14:paraId="39E260C6" w14:textId="77777777" w:rsidR="000435A6" w:rsidRDefault="000435A6" w:rsidP="000435A6">
      <w:pPr>
        <w:spacing w:line="240" w:lineRule="auto"/>
        <w:rPr>
          <w:sz w:val="22"/>
          <w:szCs w:val="22"/>
          <w:lang w:val="it-IT"/>
        </w:rPr>
      </w:pPr>
    </w:p>
    <w:p w14:paraId="27D825FE" w14:textId="53AD4950" w:rsidR="005E763B" w:rsidRDefault="005E763B" w:rsidP="000435A6">
      <w:pPr>
        <w:spacing w:line="240" w:lineRule="auto"/>
        <w:rPr>
          <w:sz w:val="22"/>
          <w:szCs w:val="22"/>
          <w:lang w:val="it-IT"/>
        </w:rPr>
      </w:pPr>
      <w:r w:rsidRPr="000435A6">
        <w:rPr>
          <w:sz w:val="22"/>
          <w:szCs w:val="22"/>
          <w:lang w:val="it-IT"/>
        </w:rPr>
        <w:t>Ai sensi art. 42 RDC le AdG sono tenute a trasmettere periodicamente i dati cumulativi di attuazione dei programmi. I dati di monitoraggio forniscono importanti informazioni alla Commissione sull'attuazione e sulla performance dei programmi e sono utilizzati fra l’altro per le informative e le relazioni istituzionali che la Commissione produce sull'esecuzione del bilancio dell'UE. I dati sono anche oggetto di condivisione pubblica attraverso la pubblicazione sulla piattaforma Open Data per la coesione.</w:t>
      </w:r>
    </w:p>
    <w:p w14:paraId="3C51F659" w14:textId="77777777" w:rsidR="000435A6" w:rsidRPr="000435A6" w:rsidRDefault="000435A6" w:rsidP="000435A6">
      <w:pPr>
        <w:spacing w:line="240" w:lineRule="auto"/>
        <w:rPr>
          <w:sz w:val="22"/>
          <w:szCs w:val="22"/>
          <w:lang w:val="it-IT"/>
        </w:rPr>
      </w:pPr>
    </w:p>
    <w:p w14:paraId="2A3640E4" w14:textId="77777777" w:rsidR="005E763B" w:rsidRDefault="005E763B" w:rsidP="000435A6">
      <w:pPr>
        <w:spacing w:line="240" w:lineRule="auto"/>
        <w:rPr>
          <w:sz w:val="22"/>
          <w:szCs w:val="22"/>
          <w:lang w:val="it-IT"/>
        </w:rPr>
      </w:pPr>
      <w:r w:rsidRPr="000435A6">
        <w:rPr>
          <w:sz w:val="22"/>
          <w:szCs w:val="22"/>
          <w:lang w:val="it-IT"/>
        </w:rPr>
        <w:t xml:space="preserve">Più nel dettaglio, la trasmissione al sistema SFC 2021 dei dati riguardanti gli indicatori di output e di risultato avviene in forma aggregata per ciascun OS. Analogamente, i dati riferiti ai progetti monitorati sono inviati al sistema Regis IGRUE aggregati per ciascun indicatore.  </w:t>
      </w:r>
    </w:p>
    <w:p w14:paraId="7577A8ED" w14:textId="77777777" w:rsidR="000435A6" w:rsidRPr="000435A6" w:rsidRDefault="000435A6" w:rsidP="000435A6">
      <w:pPr>
        <w:spacing w:line="240" w:lineRule="auto"/>
        <w:rPr>
          <w:sz w:val="22"/>
          <w:szCs w:val="22"/>
          <w:lang w:val="it-IT"/>
        </w:rPr>
      </w:pPr>
    </w:p>
    <w:p w14:paraId="7E642678" w14:textId="77777777" w:rsidR="005E763B" w:rsidRDefault="005E763B" w:rsidP="000435A6">
      <w:pPr>
        <w:spacing w:line="240" w:lineRule="auto"/>
        <w:rPr>
          <w:sz w:val="22"/>
          <w:szCs w:val="22"/>
          <w:lang w:val="it-IT"/>
        </w:rPr>
      </w:pPr>
      <w:r w:rsidRPr="000435A6">
        <w:rPr>
          <w:sz w:val="22"/>
          <w:szCs w:val="22"/>
          <w:lang w:val="it-IT"/>
        </w:rPr>
        <w:t>Data l'importanza dei dati finanziari e di quelli relativi agli indicatori comuni e agli strumenti finanziari, l'</w:t>
      </w:r>
      <w:r w:rsidRPr="000435A6">
        <w:rPr>
          <w:sz w:val="22"/>
          <w:szCs w:val="22"/>
          <w:u w:val="single"/>
          <w:lang w:val="it-IT"/>
        </w:rPr>
        <w:t>affidabilità</w:t>
      </w:r>
      <w:r w:rsidRPr="000435A6">
        <w:rPr>
          <w:sz w:val="22"/>
          <w:szCs w:val="22"/>
          <w:lang w:val="it-IT"/>
        </w:rPr>
        <w:t xml:space="preserve"> e la </w:t>
      </w:r>
      <w:r w:rsidRPr="000435A6">
        <w:rPr>
          <w:sz w:val="22"/>
          <w:szCs w:val="22"/>
          <w:u w:val="single"/>
          <w:lang w:val="it-IT"/>
        </w:rPr>
        <w:t>plausibilità</w:t>
      </w:r>
      <w:r w:rsidRPr="000435A6">
        <w:rPr>
          <w:sz w:val="22"/>
          <w:szCs w:val="22"/>
          <w:lang w:val="it-IT"/>
        </w:rPr>
        <w:t xml:space="preserve"> delle informazioni trasmesse sono oggetto di interesse per la Commissione, gli Stati membri e i programmi. Le AdA, in continuità con il precedente periodo di programmazione, verificano che le AdG dispongano di procedure atte a garantire l'affidabilità della registrazione e della conservazione dei dati relativi a ciascuna operazione e a consentire l'aggregazione dei dati. </w:t>
      </w:r>
    </w:p>
    <w:p w14:paraId="10C165BA" w14:textId="77777777" w:rsidR="000435A6" w:rsidRPr="000435A6" w:rsidRDefault="000435A6" w:rsidP="000435A6">
      <w:pPr>
        <w:spacing w:line="240" w:lineRule="auto"/>
        <w:rPr>
          <w:sz w:val="22"/>
          <w:szCs w:val="22"/>
          <w:lang w:val="it-IT"/>
        </w:rPr>
      </w:pPr>
    </w:p>
    <w:p w14:paraId="6324B9E9" w14:textId="77777777" w:rsidR="005E763B" w:rsidRDefault="005E763B" w:rsidP="000435A6">
      <w:pPr>
        <w:spacing w:line="240" w:lineRule="auto"/>
        <w:rPr>
          <w:sz w:val="22"/>
          <w:szCs w:val="22"/>
          <w:lang w:val="it-IT"/>
        </w:rPr>
      </w:pPr>
      <w:r w:rsidRPr="000435A6">
        <w:rPr>
          <w:sz w:val="22"/>
          <w:szCs w:val="22"/>
          <w:lang w:val="it-IT"/>
        </w:rPr>
        <w:t xml:space="preserve">Gli indicatori comuni sono definiti dalla Commissione Europea nell’allegato I del Reg. (UE) 2021/1057 e sono utilizzati per alimentare il sistema di monitoraggio regionale, nazionale ed europeo. Grazie alle </w:t>
      </w:r>
      <w:r w:rsidRPr="000435A6">
        <w:rPr>
          <w:sz w:val="22"/>
          <w:szCs w:val="22"/>
          <w:lang w:val="it-IT"/>
        </w:rPr>
        <w:lastRenderedPageBreak/>
        <w:t>definizioni esplicative presenti nel Toolbox e adottate dall’Autorità di Gestione a livello di programma, vengono raccolte e condivise informazioni comparabili e coerenti a livello dell'Unione.</w:t>
      </w:r>
    </w:p>
    <w:p w14:paraId="22BCA2E1" w14:textId="77777777" w:rsidR="000435A6" w:rsidRPr="000435A6" w:rsidRDefault="000435A6" w:rsidP="000435A6">
      <w:pPr>
        <w:spacing w:line="240" w:lineRule="auto"/>
        <w:rPr>
          <w:sz w:val="22"/>
          <w:szCs w:val="22"/>
          <w:lang w:val="it-IT"/>
        </w:rPr>
      </w:pPr>
    </w:p>
    <w:p w14:paraId="12FD0447" w14:textId="704E0FC5" w:rsidR="005E763B" w:rsidRDefault="005E763B" w:rsidP="000435A6">
      <w:pPr>
        <w:spacing w:line="240" w:lineRule="auto"/>
        <w:rPr>
          <w:sz w:val="22"/>
          <w:szCs w:val="22"/>
          <w:lang w:val="it-IT"/>
        </w:rPr>
      </w:pPr>
      <w:r w:rsidRPr="000435A6">
        <w:rPr>
          <w:sz w:val="22"/>
          <w:szCs w:val="22"/>
          <w:lang w:val="it-IT"/>
        </w:rPr>
        <w:t xml:space="preserve">Il calcolo degli indicatori relativi ai partecipanti presuppone l’esistenza, per ciascuno di essi, di record riguardanti una serie di informazioni di natura personale (es. </w:t>
      </w:r>
      <w:r w:rsidR="00E71962">
        <w:rPr>
          <w:sz w:val="22"/>
          <w:szCs w:val="22"/>
          <w:lang w:val="it-IT"/>
        </w:rPr>
        <w:t>sesso</w:t>
      </w:r>
      <w:r w:rsidRPr="000435A6">
        <w:rPr>
          <w:sz w:val="22"/>
          <w:szCs w:val="22"/>
          <w:lang w:val="it-IT"/>
        </w:rPr>
        <w:t>, età, grado di istruzione, condizione occupazionale e nazionalità) e particolare (es. condizione di svantaggio). Il trattamento di tali dati, la cui base giuridica è rappresentata dall’art. 4 del RDC, deve avvenire in conformità al Reg. (UE) n. 2016/679 riguardante il trattamento dei dati personali e alle disposizioni nazionali di recepimento. In linea di principio, i record relativi a ciascun partecipante devono risultare completi di tutte le informazioni relative ai dati di natura personale indispensabili all’alimentazione degli indicatori di output.</w:t>
      </w:r>
    </w:p>
    <w:p w14:paraId="4568983D" w14:textId="77777777" w:rsidR="000435A6" w:rsidRPr="000435A6" w:rsidRDefault="000435A6" w:rsidP="000435A6">
      <w:pPr>
        <w:spacing w:line="240" w:lineRule="auto"/>
        <w:rPr>
          <w:sz w:val="22"/>
          <w:szCs w:val="22"/>
          <w:lang w:val="it-IT"/>
        </w:rPr>
      </w:pPr>
    </w:p>
    <w:p w14:paraId="0F99C919" w14:textId="77777777" w:rsidR="005E763B" w:rsidRPr="000435A6" w:rsidRDefault="005E763B" w:rsidP="000435A6">
      <w:pPr>
        <w:spacing w:line="240" w:lineRule="auto"/>
        <w:rPr>
          <w:sz w:val="22"/>
          <w:szCs w:val="22"/>
          <w:lang w:val="it-IT"/>
        </w:rPr>
      </w:pPr>
      <w:r w:rsidRPr="000435A6">
        <w:rPr>
          <w:sz w:val="22"/>
          <w:szCs w:val="22"/>
          <w:lang w:val="it-IT"/>
        </w:rPr>
        <w:t>Al fine della corretta rilevazione dei dati e dell’alimentazione del sistema informativo è quindi auspicabile che le AdG forniscano indicazioni precise ai beneficiari dei finanziamenti, utili a chiarire le finalità della raccolta dei dati e i termini di applicazione della normativa GDPR sotto il profilo dell’inquadramento delle diverse figure coinvolte.</w:t>
      </w:r>
    </w:p>
    <w:p w14:paraId="19C48B7E" w14:textId="77777777" w:rsidR="005E763B" w:rsidRPr="000435A6" w:rsidRDefault="005E763B" w:rsidP="000435A6">
      <w:pPr>
        <w:spacing w:line="240" w:lineRule="auto"/>
        <w:rPr>
          <w:sz w:val="22"/>
          <w:szCs w:val="22"/>
          <w:lang w:val="it-IT"/>
        </w:rPr>
      </w:pPr>
    </w:p>
    <w:p w14:paraId="24281839" w14:textId="74A8C452" w:rsidR="005E763B" w:rsidRPr="000435A6" w:rsidRDefault="005E763B" w:rsidP="000435A6">
      <w:pPr>
        <w:spacing w:line="240" w:lineRule="auto"/>
        <w:rPr>
          <w:sz w:val="22"/>
          <w:szCs w:val="22"/>
          <w:lang w:val="it-IT"/>
        </w:rPr>
      </w:pPr>
      <w:r w:rsidRPr="000435A6">
        <w:rPr>
          <w:sz w:val="22"/>
          <w:szCs w:val="22"/>
          <w:lang w:val="it-IT"/>
        </w:rPr>
        <w:t xml:space="preserve">I Beneficiari, nella fase di raccolta dei dati personali, dovranno fornire l’informativa agli interessati (a norma dell’art. 13 del GDPR)  per le finalità connesse all’erogazione del percorso. Nell’informativa dovrà essere chiaramente esplicitate la base giuridica del trattamento, la finalità per cui sono trattati i dati </w:t>
      </w:r>
      <w:r w:rsidR="00E71962" w:rsidRPr="000435A6">
        <w:rPr>
          <w:sz w:val="22"/>
          <w:szCs w:val="22"/>
          <w:lang w:val="it-IT"/>
        </w:rPr>
        <w:t>e</w:t>
      </w:r>
      <w:r w:rsidRPr="000435A6">
        <w:rPr>
          <w:sz w:val="22"/>
          <w:szCs w:val="22"/>
          <w:lang w:val="it-IT"/>
        </w:rPr>
        <w:t xml:space="preserve"> dovranno essere indicati i soggetti a cui potranno essere trasmessi tali dati per l’adempimento degli obblighi di monitoraggio, valutazione e controllo previsti dai Regolamenti dei Fondi. Si sottolinea che l’obbligo di conferimento si riferisce ai dati personali acquisiti direttamente mentre in relazione ai dati particolari (</w:t>
      </w:r>
      <w:proofErr w:type="spellStart"/>
      <w:r w:rsidRPr="000435A6">
        <w:rPr>
          <w:sz w:val="22"/>
          <w:szCs w:val="22"/>
          <w:lang w:val="it-IT"/>
        </w:rPr>
        <w:t>all</w:t>
      </w:r>
      <w:proofErr w:type="spellEnd"/>
      <w:r w:rsidRPr="000435A6">
        <w:rPr>
          <w:sz w:val="22"/>
          <w:szCs w:val="22"/>
          <w:lang w:val="it-IT"/>
        </w:rPr>
        <w:t>. 1.2) sarà necessario dimostrare di aver posto in essere tutte le necessarie attività per procedere alla raccolta degli stessi.</w:t>
      </w:r>
    </w:p>
    <w:p w14:paraId="31360612" w14:textId="41337EDB" w:rsidR="005E763B" w:rsidRPr="000435A6" w:rsidRDefault="005E763B" w:rsidP="000435A6">
      <w:pPr>
        <w:spacing w:line="240" w:lineRule="auto"/>
        <w:rPr>
          <w:sz w:val="22"/>
          <w:szCs w:val="22"/>
          <w:lang w:val="it-IT"/>
        </w:rPr>
      </w:pPr>
      <w:r w:rsidRPr="000435A6">
        <w:rPr>
          <w:sz w:val="22"/>
          <w:szCs w:val="22"/>
          <w:lang w:val="it-IT"/>
        </w:rPr>
        <w:t xml:space="preserve">Nel caso in cui l’AdG non disponga di dati adeguati alla valorizzazione degli indicatori di cui  dell’allegato 1.2 mediante acquisizione diretta, definirà una modalità alternativa per il calcolo e la comunicazione del valore di tali indicatori (stime informate, campionamento </w:t>
      </w:r>
      <w:proofErr w:type="spellStart"/>
      <w:r w:rsidRPr="000435A6">
        <w:rPr>
          <w:sz w:val="22"/>
          <w:szCs w:val="22"/>
          <w:lang w:val="it-IT"/>
        </w:rPr>
        <w:t>ecc</w:t>
      </w:r>
      <w:proofErr w:type="spellEnd"/>
      <w:r w:rsidRPr="000435A6">
        <w:rPr>
          <w:sz w:val="22"/>
          <w:szCs w:val="22"/>
          <w:lang w:val="it-IT"/>
        </w:rPr>
        <w:t>)</w:t>
      </w:r>
      <w:r w:rsidR="00E71962">
        <w:rPr>
          <w:sz w:val="22"/>
          <w:szCs w:val="22"/>
          <w:lang w:val="it-IT"/>
        </w:rPr>
        <w:t>.</w:t>
      </w:r>
      <w:r w:rsidRPr="000435A6">
        <w:rPr>
          <w:sz w:val="22"/>
          <w:szCs w:val="22"/>
          <w:lang w:val="it-IT"/>
        </w:rPr>
        <w:t xml:space="preserve"> </w:t>
      </w:r>
    </w:p>
    <w:p w14:paraId="00939F55" w14:textId="77777777" w:rsidR="005E763B" w:rsidRPr="000435A6" w:rsidRDefault="005E763B" w:rsidP="000435A6">
      <w:pPr>
        <w:spacing w:line="240" w:lineRule="auto"/>
        <w:rPr>
          <w:sz w:val="22"/>
          <w:szCs w:val="22"/>
          <w:lang w:val="it-IT"/>
        </w:rPr>
      </w:pPr>
    </w:p>
    <w:p w14:paraId="3A543B99" w14:textId="77777777" w:rsidR="005E763B" w:rsidRPr="000435A6" w:rsidRDefault="005E763B" w:rsidP="000435A6">
      <w:pPr>
        <w:spacing w:line="240" w:lineRule="auto"/>
        <w:rPr>
          <w:sz w:val="22"/>
          <w:szCs w:val="22"/>
          <w:lang w:val="it-IT"/>
        </w:rPr>
      </w:pPr>
      <w:r w:rsidRPr="000435A6">
        <w:rPr>
          <w:color w:val="000000"/>
          <w:sz w:val="22"/>
          <w:szCs w:val="22"/>
          <w:shd w:val="clear" w:color="auto" w:fill="FFFFFF"/>
          <w:lang w:val="it-IT"/>
        </w:rPr>
        <w:t>Fermo restando che la valutazione in merito al ruolo che ricoprono i diversi soggetti esterni coinvolti nel trattamento spetta alle amministrazioni titolari dei PR</w:t>
      </w:r>
      <w:r w:rsidRPr="000435A6">
        <w:rPr>
          <w:sz w:val="22"/>
          <w:szCs w:val="22"/>
          <w:lang w:val="it-IT"/>
        </w:rPr>
        <w:t xml:space="preserve"> in relazione anche alle diverse modalità organizzative adottate, di seguito si sintetizzano le opzioni di configurazione adottate in relazione alle diverse categorie di soggetti coinvolti nell’attuazione degli interventi FSE+:  </w:t>
      </w:r>
    </w:p>
    <w:p w14:paraId="460199C3" w14:textId="0D5DFFCA" w:rsidR="005E763B" w:rsidRPr="000435A6" w:rsidRDefault="005E763B" w:rsidP="000435A6">
      <w:pPr>
        <w:pStyle w:val="Paragrafoelenco"/>
        <w:numPr>
          <w:ilvl w:val="0"/>
          <w:numId w:val="6"/>
        </w:numPr>
        <w:spacing w:line="240" w:lineRule="auto"/>
        <w:rPr>
          <w:sz w:val="22"/>
          <w:szCs w:val="22"/>
          <w:lang w:val="it-IT"/>
        </w:rPr>
      </w:pPr>
      <w:r w:rsidRPr="000435A6">
        <w:rPr>
          <w:sz w:val="22"/>
          <w:szCs w:val="22"/>
          <w:lang w:val="it-IT"/>
        </w:rPr>
        <w:t xml:space="preserve">i </w:t>
      </w:r>
      <w:r w:rsidRPr="000435A6">
        <w:rPr>
          <w:b/>
          <w:bCs/>
          <w:sz w:val="22"/>
          <w:szCs w:val="22"/>
          <w:lang w:val="it-IT"/>
        </w:rPr>
        <w:t>soggetti attuatori</w:t>
      </w:r>
      <w:r w:rsidRPr="000435A6">
        <w:rPr>
          <w:sz w:val="22"/>
          <w:szCs w:val="22"/>
          <w:lang w:val="it-IT"/>
        </w:rPr>
        <w:t>, affidatari di servizi assegnati tramite appalti pubblici (es. società di assistenza tecnica, società informatiche, società incaricate dei controlli di I livello e dei controlli in loco per l’accreditamento, ecc.) o enti in house possono essere individuati come responsabili del trattamento ex art. 28 GDPR. Si tratta (infatti) di soggetti legati all’amministrazione da un contratto, che trattano i dati messi a disposizione dall’amministrazione – titolare del trattamento - nell’interesse esclusivo della medesima e attenendosi alle direttive da questa impartite.</w:t>
      </w:r>
    </w:p>
    <w:p w14:paraId="467496E5" w14:textId="77777777" w:rsidR="005E763B" w:rsidRPr="000435A6" w:rsidRDefault="005E763B" w:rsidP="000435A6">
      <w:pPr>
        <w:spacing w:line="240" w:lineRule="auto"/>
        <w:rPr>
          <w:sz w:val="22"/>
          <w:szCs w:val="22"/>
          <w:lang w:val="it-IT"/>
        </w:rPr>
      </w:pPr>
    </w:p>
    <w:p w14:paraId="01CDACDB" w14:textId="2C1130FA" w:rsidR="005E763B" w:rsidRPr="000435A6" w:rsidRDefault="005E763B" w:rsidP="000435A6">
      <w:pPr>
        <w:pStyle w:val="Paragrafoelenco"/>
        <w:numPr>
          <w:ilvl w:val="0"/>
          <w:numId w:val="6"/>
        </w:numPr>
        <w:spacing w:line="240" w:lineRule="auto"/>
        <w:rPr>
          <w:sz w:val="22"/>
          <w:szCs w:val="22"/>
          <w:lang w:val="it-IT"/>
        </w:rPr>
      </w:pPr>
      <w:r w:rsidRPr="000435A6">
        <w:rPr>
          <w:sz w:val="22"/>
          <w:szCs w:val="22"/>
          <w:lang w:val="it-IT"/>
        </w:rPr>
        <w:t xml:space="preserve">i </w:t>
      </w:r>
      <w:r w:rsidRPr="000435A6">
        <w:rPr>
          <w:b/>
          <w:bCs/>
          <w:sz w:val="22"/>
          <w:szCs w:val="22"/>
          <w:lang w:val="it-IT"/>
        </w:rPr>
        <w:t>beneficiari</w:t>
      </w:r>
      <w:r w:rsidRPr="000435A6">
        <w:rPr>
          <w:sz w:val="22"/>
          <w:szCs w:val="22"/>
          <w:lang w:val="it-IT"/>
        </w:rPr>
        <w:t xml:space="preserve"> di sovvenzioni, in ragione della natura pubblico o privata, delle modalità organizzative messe in atto dalle singole Regioni e del rilievo attribuito al grado di autonomia di cui godono nella determinazione delle finalità e dei mezzi del trattamento, sono stati, a seconda dei casi, identificati come:</w:t>
      </w:r>
    </w:p>
    <w:p w14:paraId="4A6D02FB" w14:textId="77777777" w:rsidR="005E763B" w:rsidRPr="000435A6" w:rsidRDefault="005E763B" w:rsidP="000435A6">
      <w:pPr>
        <w:numPr>
          <w:ilvl w:val="0"/>
          <w:numId w:val="3"/>
        </w:numPr>
        <w:spacing w:line="240" w:lineRule="auto"/>
        <w:rPr>
          <w:sz w:val="22"/>
          <w:szCs w:val="22"/>
          <w:lang w:val="it-IT"/>
        </w:rPr>
      </w:pPr>
      <w:r w:rsidRPr="000435A6">
        <w:rPr>
          <w:sz w:val="22"/>
          <w:szCs w:val="22"/>
          <w:lang w:val="it-IT"/>
        </w:rPr>
        <w:t>responsabili del trattamento;</w:t>
      </w:r>
    </w:p>
    <w:p w14:paraId="53184495" w14:textId="77777777" w:rsidR="005E763B" w:rsidRPr="000435A6" w:rsidRDefault="005E763B" w:rsidP="000435A6">
      <w:pPr>
        <w:numPr>
          <w:ilvl w:val="0"/>
          <w:numId w:val="3"/>
        </w:numPr>
        <w:spacing w:line="240" w:lineRule="auto"/>
        <w:rPr>
          <w:sz w:val="22"/>
          <w:szCs w:val="22"/>
          <w:lang w:val="it-IT"/>
        </w:rPr>
      </w:pPr>
      <w:r w:rsidRPr="000435A6">
        <w:rPr>
          <w:sz w:val="22"/>
          <w:szCs w:val="22"/>
          <w:lang w:val="it-IT"/>
        </w:rPr>
        <w:t>titolari autonomi del trattamento;</w:t>
      </w:r>
    </w:p>
    <w:p w14:paraId="650BDA19" w14:textId="77777777" w:rsidR="005E763B" w:rsidRPr="000435A6" w:rsidRDefault="005E763B" w:rsidP="000435A6">
      <w:pPr>
        <w:numPr>
          <w:ilvl w:val="0"/>
          <w:numId w:val="3"/>
        </w:numPr>
        <w:spacing w:line="240" w:lineRule="auto"/>
        <w:rPr>
          <w:sz w:val="22"/>
          <w:szCs w:val="22"/>
          <w:lang w:val="it-IT"/>
        </w:rPr>
      </w:pPr>
      <w:r w:rsidRPr="000435A6">
        <w:rPr>
          <w:sz w:val="22"/>
          <w:szCs w:val="22"/>
          <w:lang w:val="it-IT"/>
        </w:rPr>
        <w:t>contitolari del trattamento</w:t>
      </w:r>
    </w:p>
    <w:p w14:paraId="12BAE659" w14:textId="77777777" w:rsidR="005E763B" w:rsidRPr="000435A6" w:rsidRDefault="005E763B" w:rsidP="000435A6">
      <w:pPr>
        <w:spacing w:line="240" w:lineRule="auto"/>
        <w:rPr>
          <w:sz w:val="22"/>
          <w:szCs w:val="22"/>
          <w:lang w:val="it-IT"/>
        </w:rPr>
      </w:pPr>
    </w:p>
    <w:p w14:paraId="2723A213" w14:textId="57C398B3" w:rsidR="005E763B" w:rsidRPr="000435A6" w:rsidRDefault="005E763B" w:rsidP="000435A6">
      <w:pPr>
        <w:pStyle w:val="Paragrafoelenco"/>
        <w:numPr>
          <w:ilvl w:val="0"/>
          <w:numId w:val="9"/>
        </w:numPr>
        <w:spacing w:line="240" w:lineRule="auto"/>
        <w:rPr>
          <w:sz w:val="22"/>
          <w:szCs w:val="22"/>
          <w:lang w:val="it-IT"/>
        </w:rPr>
      </w:pPr>
      <w:r w:rsidRPr="000435A6">
        <w:rPr>
          <w:sz w:val="22"/>
          <w:szCs w:val="22"/>
          <w:lang w:val="it-IT"/>
        </w:rPr>
        <w:t xml:space="preserve">Nel primo caso si ritiene che i beneficiari, in virtù del rapporto convenzionale che li lega all’amministrazione, concorrano alla realizzazione della politica pubblica e a tal fine raccolgano esclusivamente i dati indicati dall’amministrazione e li conservino per il periodo </w:t>
      </w:r>
      <w:r w:rsidRPr="000435A6">
        <w:rPr>
          <w:sz w:val="22"/>
          <w:szCs w:val="22"/>
          <w:lang w:val="it-IT"/>
        </w:rPr>
        <w:lastRenderedPageBreak/>
        <w:t>dalla stessa stabilito. Per tali attività essi si configurano come responsabili del trattamento avendo la Regione – titolare del trattamento – determinato finalità e mezzi del trattamento, come ad esempio: il set di dati da rilevare e inserire nel sistema informativo FSE; il periodo di conservazione dei dati; i riferimenti alle misure tecniche e organizzative da mettere in atto per proteggere adeguatamente i dati; le informazioni da fornire agli interessati.</w:t>
      </w:r>
    </w:p>
    <w:p w14:paraId="1D0D8028" w14:textId="77777777" w:rsidR="005E763B" w:rsidRPr="000435A6" w:rsidRDefault="005E763B" w:rsidP="000435A6">
      <w:pPr>
        <w:spacing w:line="240" w:lineRule="auto"/>
        <w:ind w:left="708"/>
        <w:rPr>
          <w:sz w:val="22"/>
          <w:szCs w:val="22"/>
          <w:lang w:val="it-IT"/>
        </w:rPr>
      </w:pPr>
      <w:r w:rsidRPr="000435A6">
        <w:rPr>
          <w:sz w:val="22"/>
          <w:szCs w:val="22"/>
          <w:lang w:val="it-IT"/>
        </w:rPr>
        <w:t>La liceità dell’attività di trattamento svolta da parte del beneficiario (responsabile del trattamento) è determinata dal mandato ricevuto dal titolare.</w:t>
      </w:r>
    </w:p>
    <w:p w14:paraId="29FA3C6C" w14:textId="0546CEAF" w:rsidR="005E763B" w:rsidRPr="000435A6" w:rsidRDefault="005E763B" w:rsidP="000435A6">
      <w:pPr>
        <w:pStyle w:val="Paragrafoelenco"/>
        <w:numPr>
          <w:ilvl w:val="0"/>
          <w:numId w:val="9"/>
        </w:numPr>
        <w:spacing w:line="240" w:lineRule="auto"/>
        <w:rPr>
          <w:sz w:val="22"/>
          <w:szCs w:val="22"/>
          <w:lang w:val="it-IT"/>
        </w:rPr>
      </w:pPr>
      <w:r w:rsidRPr="000435A6">
        <w:rPr>
          <w:sz w:val="22"/>
          <w:szCs w:val="22"/>
          <w:lang w:val="it-IT"/>
        </w:rPr>
        <w:t xml:space="preserve">Nel secondo caso la Regione e i beneficiari raccolgono dati principalmente per il perseguimento di finalità proprie, rispetto alle quali si configurano come autonomi titolari del trattamento. In questo caso si ritiene che i beneficiari trattino i dati in funzione della realizzazione delle proprie attività con i mezzi da essi stabili; la Regione, invece, raccoglie i dati necessari per gli adempimenti di monitoraggio, valutazione, gestione e controllo previsti dai Regolamenti dei Fondi strutturali. </w:t>
      </w:r>
    </w:p>
    <w:p w14:paraId="7FECD66B" w14:textId="391E80A6" w:rsidR="005E763B" w:rsidRPr="000435A6" w:rsidRDefault="005E763B" w:rsidP="000435A6">
      <w:pPr>
        <w:pStyle w:val="Paragrafoelenco"/>
        <w:numPr>
          <w:ilvl w:val="0"/>
          <w:numId w:val="9"/>
        </w:numPr>
        <w:spacing w:line="240" w:lineRule="auto"/>
        <w:rPr>
          <w:sz w:val="22"/>
          <w:szCs w:val="22"/>
          <w:lang w:val="it-IT"/>
        </w:rPr>
      </w:pPr>
      <w:r w:rsidRPr="000435A6">
        <w:rPr>
          <w:sz w:val="22"/>
          <w:szCs w:val="22"/>
          <w:lang w:val="it-IT"/>
        </w:rPr>
        <w:t>Nel terzo caso i beneficiari si configurano come contitolari del trattamento in quanto essi assumono, di concerto con la Regione, alcune decisioni operative su finalità e strumenti del trattamento, determinando ad esempio: il complesso dei dati da trattare, gli scopi del trattamento, la tempistica di conservazione dei dati, i terzi che possono accedervi, gli standard minimi di sicurezza per garantire la protezione dei dati.</w:t>
      </w:r>
    </w:p>
    <w:p w14:paraId="3BEAC93F" w14:textId="77777777" w:rsidR="005E763B" w:rsidRPr="000435A6" w:rsidRDefault="005E763B" w:rsidP="000435A6">
      <w:pPr>
        <w:spacing w:line="240" w:lineRule="auto"/>
        <w:rPr>
          <w:sz w:val="22"/>
          <w:szCs w:val="22"/>
          <w:lang w:val="it-IT"/>
        </w:rPr>
      </w:pPr>
    </w:p>
    <w:p w14:paraId="393751D3" w14:textId="437D4BA3" w:rsidR="005E763B" w:rsidRPr="000435A6" w:rsidRDefault="00E71962" w:rsidP="000435A6">
      <w:pPr>
        <w:pStyle w:val="Paragrafoelenco"/>
        <w:numPr>
          <w:ilvl w:val="0"/>
          <w:numId w:val="10"/>
        </w:numPr>
        <w:spacing w:line="240" w:lineRule="auto"/>
        <w:rPr>
          <w:sz w:val="22"/>
          <w:szCs w:val="22"/>
          <w:lang w:val="it-IT"/>
        </w:rPr>
      </w:pPr>
      <w:r w:rsidRPr="000435A6">
        <w:rPr>
          <w:sz w:val="22"/>
          <w:szCs w:val="22"/>
          <w:lang w:val="it-IT"/>
        </w:rPr>
        <w:t xml:space="preserve">gli </w:t>
      </w:r>
      <w:r w:rsidRPr="000435A6">
        <w:rPr>
          <w:b/>
          <w:bCs/>
          <w:sz w:val="22"/>
          <w:szCs w:val="22"/>
          <w:lang w:val="it-IT"/>
        </w:rPr>
        <w:t>Organismi Intermedi</w:t>
      </w:r>
      <w:r w:rsidR="005E763B" w:rsidRPr="000435A6">
        <w:rPr>
          <w:sz w:val="22"/>
          <w:szCs w:val="22"/>
          <w:lang w:val="it-IT"/>
        </w:rPr>
        <w:t xml:space="preserve"> possono essere identificati come responsabili del trattamento qualora la Convenzione, che regola i rapporti con essi, delimiti puntualmente il perimetro della delega con riferimento al trattamento dei dati personali, fornendo indicazioni circostanziate in merito alle finalità e alle modalità del trattamento. Gli OI potranno, d’altra parte, rivestire il ruolo di contitolari del trattamento</w:t>
      </w:r>
      <w:r w:rsidR="005E763B" w:rsidRPr="000435A6">
        <w:rPr>
          <w:rStyle w:val="Rimandonotaapidipagina"/>
          <w:rFonts w:cs="Calibri"/>
          <w:sz w:val="22"/>
          <w:szCs w:val="22"/>
          <w:lang w:val="it-IT"/>
        </w:rPr>
        <w:footnoteReference w:id="2"/>
      </w:r>
      <w:r w:rsidR="005E763B" w:rsidRPr="000435A6">
        <w:rPr>
          <w:sz w:val="22"/>
          <w:szCs w:val="22"/>
          <w:lang w:val="it-IT"/>
        </w:rPr>
        <w:t xml:space="preserve"> quando si collochino su un piano di parità con l’amministrazione, condividendo con la stessa le decisioni operative su finalità e strumenti del trattamento</w:t>
      </w:r>
      <w:r w:rsidR="000435A6">
        <w:rPr>
          <w:sz w:val="22"/>
          <w:szCs w:val="22"/>
          <w:lang w:val="it-IT"/>
        </w:rPr>
        <w:t>.</w:t>
      </w:r>
    </w:p>
    <w:p w14:paraId="1A4AE0A0" w14:textId="77777777" w:rsidR="005E763B" w:rsidRPr="000435A6" w:rsidRDefault="005E763B" w:rsidP="000435A6">
      <w:pPr>
        <w:spacing w:line="240" w:lineRule="auto"/>
        <w:rPr>
          <w:color w:val="000000"/>
          <w:sz w:val="22"/>
          <w:szCs w:val="22"/>
          <w:shd w:val="clear" w:color="auto" w:fill="D4EA6B"/>
          <w:lang w:val="it-IT"/>
        </w:rPr>
      </w:pPr>
    </w:p>
    <w:p w14:paraId="45980CDA" w14:textId="77777777" w:rsidR="005E763B" w:rsidRPr="000435A6" w:rsidRDefault="005E763B" w:rsidP="000435A6">
      <w:pPr>
        <w:spacing w:line="240" w:lineRule="auto"/>
        <w:rPr>
          <w:sz w:val="22"/>
          <w:szCs w:val="22"/>
          <w:lang w:val="it-IT"/>
        </w:rPr>
      </w:pPr>
      <w:r w:rsidRPr="000435A6">
        <w:rPr>
          <w:sz w:val="22"/>
          <w:szCs w:val="22"/>
          <w:lang w:val="it-IT"/>
        </w:rPr>
        <w:t xml:space="preserve">Anche il trattamento dei dati dei soggetti attuatori, dei beneficiari, sia in forma singola che associata, e degli OI, nell’ambito delle procedure relative alle operazioni FSE plus, avviene nel rispetto della normativa a tutela dei dati personali e particolari. Operativamente, dunque dovrà essere predisposta e fornita ai beneficiari un’informativa specifica (anche inserita nella documentazione di avvio della selezione). </w:t>
      </w:r>
    </w:p>
    <w:p w14:paraId="7531DFE8" w14:textId="77777777" w:rsidR="005E763B" w:rsidRPr="000435A6" w:rsidRDefault="005E763B" w:rsidP="000435A6">
      <w:pPr>
        <w:spacing w:line="240" w:lineRule="auto"/>
        <w:rPr>
          <w:sz w:val="22"/>
          <w:szCs w:val="22"/>
          <w:lang w:val="it-IT"/>
        </w:rPr>
      </w:pPr>
    </w:p>
    <w:p w14:paraId="1567C9E2" w14:textId="77777777" w:rsidR="005E763B" w:rsidRPr="000435A6" w:rsidRDefault="005E763B" w:rsidP="000435A6">
      <w:pPr>
        <w:spacing w:line="240" w:lineRule="auto"/>
        <w:rPr>
          <w:b/>
          <w:bCs/>
          <w:i/>
          <w:iCs/>
          <w:sz w:val="22"/>
          <w:szCs w:val="22"/>
          <w:lang w:val="it-IT"/>
        </w:rPr>
      </w:pPr>
      <w:r w:rsidRPr="000435A6">
        <w:rPr>
          <w:b/>
          <w:bCs/>
          <w:i/>
          <w:iCs/>
          <w:sz w:val="22"/>
          <w:szCs w:val="22"/>
          <w:lang w:val="it-IT"/>
        </w:rPr>
        <w:t>I controlli</w:t>
      </w:r>
    </w:p>
    <w:p w14:paraId="49B8ADA8" w14:textId="77777777" w:rsidR="005E763B" w:rsidRPr="000435A6" w:rsidRDefault="005E763B" w:rsidP="000435A6">
      <w:pPr>
        <w:spacing w:line="240" w:lineRule="auto"/>
        <w:rPr>
          <w:sz w:val="22"/>
          <w:szCs w:val="22"/>
          <w:lang w:val="it-IT"/>
        </w:rPr>
      </w:pPr>
      <w:r w:rsidRPr="000435A6">
        <w:rPr>
          <w:sz w:val="22"/>
          <w:szCs w:val="22"/>
          <w:lang w:val="it-IT"/>
        </w:rPr>
        <w:t>Le scelte operate, in ordine all’inquadramento di tutti i soggetti che a vario titolo trattano dati personali per l’attuazione del programma, sono suscettibili di produrre impatti diversi anche in termini di controllo/verifica sul rispetto da parte degli stessi della normativa UE e nazionale in materia di privacy:</w:t>
      </w:r>
    </w:p>
    <w:p w14:paraId="4CEAD59B" w14:textId="77777777" w:rsidR="005E763B" w:rsidRPr="000435A6" w:rsidRDefault="005E763B" w:rsidP="000435A6">
      <w:pPr>
        <w:numPr>
          <w:ilvl w:val="0"/>
          <w:numId w:val="4"/>
        </w:numPr>
        <w:spacing w:line="240" w:lineRule="auto"/>
        <w:rPr>
          <w:sz w:val="22"/>
          <w:szCs w:val="22"/>
          <w:lang w:val="it-IT"/>
        </w:rPr>
      </w:pPr>
      <w:r w:rsidRPr="000435A6">
        <w:rPr>
          <w:sz w:val="22"/>
          <w:szCs w:val="22"/>
          <w:lang w:val="it-IT"/>
        </w:rPr>
        <w:t>nel caso in cui i soggetti esterni siano configurati come titolari autonomi del trattamento, l’amministrazione regionale non è tenuta ad alcuna verifica in merito al rispetto della normativa sulla protezione dei dati personali; ciascun titolare sarà infatti responsabile della corretta applicazione della regolamentazione in materia di privacy per le specifiche attività di trattamento svolte;</w:t>
      </w:r>
    </w:p>
    <w:p w14:paraId="68117166" w14:textId="77777777" w:rsidR="005E763B" w:rsidRPr="000435A6" w:rsidRDefault="005E763B" w:rsidP="000435A6">
      <w:pPr>
        <w:numPr>
          <w:ilvl w:val="0"/>
          <w:numId w:val="4"/>
        </w:numPr>
        <w:spacing w:line="240" w:lineRule="auto"/>
        <w:rPr>
          <w:sz w:val="22"/>
          <w:szCs w:val="22"/>
          <w:lang w:val="it-IT"/>
        </w:rPr>
      </w:pPr>
      <w:r w:rsidRPr="000435A6">
        <w:rPr>
          <w:sz w:val="22"/>
          <w:szCs w:val="22"/>
          <w:lang w:val="it-IT"/>
        </w:rPr>
        <w:t xml:space="preserve">qualora i </w:t>
      </w:r>
      <w:proofErr w:type="gramStart"/>
      <w:r w:rsidRPr="000435A6">
        <w:rPr>
          <w:sz w:val="22"/>
          <w:szCs w:val="22"/>
          <w:lang w:val="it-IT"/>
        </w:rPr>
        <w:t>summenzionati</w:t>
      </w:r>
      <w:proofErr w:type="gramEnd"/>
      <w:r w:rsidRPr="000435A6">
        <w:rPr>
          <w:sz w:val="22"/>
          <w:szCs w:val="22"/>
          <w:lang w:val="it-IT"/>
        </w:rPr>
        <w:t xml:space="preserve"> soggetti siano individuati come contitolari del trattamento il GDPR non prevede alcun obbligo di controllo circa la compliance con le sue disposizioni; tutti i contitolari coinvolti nel trattamento saranno ad ogni modo responsabili in solido (ai sensi dell’art. 82.4) dell’eventuale danno causato agli interessati;</w:t>
      </w:r>
    </w:p>
    <w:p w14:paraId="00384AF2" w14:textId="77777777" w:rsidR="005E763B" w:rsidRPr="000435A6" w:rsidRDefault="005E763B" w:rsidP="000435A6">
      <w:pPr>
        <w:pStyle w:val="Paragrafoelenco"/>
        <w:numPr>
          <w:ilvl w:val="0"/>
          <w:numId w:val="4"/>
        </w:numPr>
        <w:spacing w:line="240" w:lineRule="auto"/>
        <w:rPr>
          <w:sz w:val="22"/>
          <w:szCs w:val="22"/>
          <w:lang w:val="it-IT"/>
        </w:rPr>
      </w:pPr>
      <w:r w:rsidRPr="000435A6">
        <w:rPr>
          <w:sz w:val="22"/>
          <w:szCs w:val="22"/>
          <w:lang w:val="it-IT"/>
        </w:rPr>
        <w:t xml:space="preserve">ove i soggetti rivestano il ruolo di responsabili del trattamento, le Regioni – titolari del trattamento – dovrebbero verificare (a norma dell’art. 28 co.1 del GDPR) che gli stessi presentino garanzie </w:t>
      </w:r>
      <w:r w:rsidRPr="000435A6">
        <w:rPr>
          <w:sz w:val="22"/>
          <w:szCs w:val="22"/>
          <w:lang w:val="it-IT"/>
        </w:rPr>
        <w:lastRenderedPageBreak/>
        <w:t xml:space="preserve">sufficienti per mettere in atto misure tecniche ed organizzative adeguate ad assicurare il rispetto del regolamento e la tutela dei diritti degli interessati. Tale verifica in ambito FSE+ potrebbe essere effettuata al momento della stipula del contratto o della convenzione/atto di adesione oppure anticipata ad una fase precedente in relazione </w:t>
      </w:r>
      <w:proofErr w:type="gramStart"/>
      <w:r w:rsidRPr="000435A6">
        <w:rPr>
          <w:sz w:val="22"/>
          <w:szCs w:val="22"/>
          <w:lang w:val="it-IT"/>
        </w:rPr>
        <w:t>a</w:t>
      </w:r>
      <w:proofErr w:type="gramEnd"/>
      <w:r w:rsidRPr="000435A6">
        <w:rPr>
          <w:sz w:val="22"/>
          <w:szCs w:val="22"/>
          <w:lang w:val="it-IT"/>
        </w:rPr>
        <w:t xml:space="preserve"> come definito da ogni singola regione</w:t>
      </w:r>
      <w:r w:rsidRPr="000435A6">
        <w:rPr>
          <w:rStyle w:val="Rimandonotaapidipagina"/>
          <w:rFonts w:cs="Calibri"/>
          <w:sz w:val="22"/>
          <w:szCs w:val="22"/>
          <w:lang w:val="it-IT"/>
        </w:rPr>
        <w:footnoteReference w:id="3"/>
      </w:r>
      <w:r w:rsidRPr="000435A6">
        <w:rPr>
          <w:sz w:val="22"/>
          <w:szCs w:val="22"/>
          <w:lang w:val="it-IT"/>
        </w:rPr>
        <w:t xml:space="preserve">. </w:t>
      </w:r>
    </w:p>
    <w:p w14:paraId="47C4DE00" w14:textId="77777777" w:rsidR="000435A6" w:rsidRDefault="000435A6" w:rsidP="000435A6">
      <w:pPr>
        <w:spacing w:line="240" w:lineRule="auto"/>
        <w:rPr>
          <w:sz w:val="22"/>
          <w:szCs w:val="22"/>
          <w:lang w:val="it-IT"/>
        </w:rPr>
      </w:pPr>
    </w:p>
    <w:p w14:paraId="0A9FE72E" w14:textId="05C3E8C1" w:rsidR="005E763B" w:rsidRPr="000435A6" w:rsidRDefault="005E763B" w:rsidP="000435A6">
      <w:pPr>
        <w:spacing w:line="240" w:lineRule="auto"/>
        <w:rPr>
          <w:sz w:val="22"/>
          <w:szCs w:val="22"/>
          <w:lang w:val="it-IT"/>
        </w:rPr>
      </w:pPr>
      <w:r w:rsidRPr="000435A6">
        <w:rPr>
          <w:sz w:val="22"/>
          <w:szCs w:val="22"/>
          <w:lang w:val="it-IT"/>
        </w:rPr>
        <w:t>Nel caso di adesione ad un accordo quadro, è l’amministrazione che sottoscrive un contratto attuativo a dover provvedere alla nomina del soggetto attuatore quale responsabile del trattamento, fornendo le istruzioni documentate per il trattamento dei dati personali per le attività che è chiamato a svolgere: infatti solo in sede di attivazione del contratto attuativo, le attività che il soggetto attuatore dovrà svolgere e i dati personali che dovrà trattare sono individuati nel dettaglio.</w:t>
      </w:r>
    </w:p>
    <w:p w14:paraId="33748B35" w14:textId="77777777" w:rsidR="005E763B" w:rsidRPr="000435A6" w:rsidRDefault="005E763B" w:rsidP="000435A6">
      <w:pPr>
        <w:spacing w:line="240" w:lineRule="auto"/>
        <w:rPr>
          <w:sz w:val="22"/>
          <w:szCs w:val="22"/>
          <w:lang w:val="it-IT"/>
        </w:rPr>
      </w:pPr>
      <w:r w:rsidRPr="000435A6">
        <w:rPr>
          <w:sz w:val="22"/>
          <w:szCs w:val="22"/>
          <w:lang w:val="it-IT"/>
        </w:rPr>
        <w:t xml:space="preserve">In tal caso è l’amministrazione che stipula il contratto attuativo a dover verificare la corretta applicazione della normativa in materia di trattamento dei dati personali da parte del soggetto attuatore, trattandosi di adempimenti relativi alla fase di esecuzione del contratto. </w:t>
      </w:r>
    </w:p>
    <w:p w14:paraId="190D3AA7" w14:textId="77777777" w:rsidR="005E763B" w:rsidRPr="000435A6" w:rsidRDefault="005E763B" w:rsidP="000435A6">
      <w:pPr>
        <w:spacing w:line="240" w:lineRule="auto"/>
        <w:ind w:left="360"/>
        <w:rPr>
          <w:sz w:val="22"/>
          <w:szCs w:val="22"/>
          <w:lang w:val="it-IT"/>
        </w:rPr>
      </w:pPr>
      <w:r w:rsidRPr="000435A6">
        <w:rPr>
          <w:sz w:val="22"/>
          <w:szCs w:val="22"/>
          <w:lang w:val="it-IT"/>
        </w:rPr>
        <w:t xml:space="preserve"> </w:t>
      </w:r>
    </w:p>
    <w:sectPr w:rsidR="005E763B" w:rsidRPr="000435A6" w:rsidSect="00AE47BD">
      <w:headerReference w:type="default" r:id="rId7"/>
      <w:footerReference w:type="default" r:id="rId8"/>
      <w:pgSz w:w="11906" w:h="16838" w:orient="landscape"/>
      <w:pgMar w:top="1440" w:right="1440" w:bottom="1440" w:left="1440" w:header="1134" w:footer="708"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5C7209" w14:textId="77777777" w:rsidR="004D05C1" w:rsidRDefault="004D05C1" w:rsidP="00AE47BD">
      <w:pPr>
        <w:spacing w:line="240" w:lineRule="auto"/>
      </w:pPr>
      <w:r>
        <w:separator/>
      </w:r>
    </w:p>
  </w:endnote>
  <w:endnote w:type="continuationSeparator" w:id="0">
    <w:p w14:paraId="2ABBEAA6" w14:textId="77777777" w:rsidR="004D05C1" w:rsidRDefault="004D05C1" w:rsidP="00AE47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9B4C2" w14:textId="77777777" w:rsidR="005E763B" w:rsidRDefault="005E763B">
    <w:pPr>
      <w:pStyle w:val="Pidipagina"/>
      <w:jc w:val="right"/>
    </w:pPr>
    <w:r>
      <w:rPr>
        <w:rFonts w:ascii="Century Gothic" w:hAnsi="Century Gothic" w:cs="Century Gothic"/>
        <w:sz w:val="16"/>
        <w:szCs w:val="16"/>
      </w:rPr>
      <w:fldChar w:fldCharType="begin"/>
    </w:r>
    <w:r>
      <w:rPr>
        <w:rFonts w:ascii="Century Gothic" w:hAnsi="Century Gothic" w:cs="Century Gothic"/>
        <w:sz w:val="16"/>
        <w:szCs w:val="16"/>
      </w:rPr>
      <w:instrText xml:space="preserve"> PAGE </w:instrText>
    </w:r>
    <w:r>
      <w:rPr>
        <w:rFonts w:ascii="Century Gothic" w:hAnsi="Century Gothic" w:cs="Century Gothic"/>
        <w:sz w:val="16"/>
        <w:szCs w:val="16"/>
      </w:rPr>
      <w:fldChar w:fldCharType="separate"/>
    </w:r>
    <w:r>
      <w:rPr>
        <w:rFonts w:ascii="Century Gothic" w:hAnsi="Century Gothic" w:cs="Century Gothic"/>
        <w:noProof/>
        <w:sz w:val="16"/>
        <w:szCs w:val="16"/>
      </w:rPr>
      <w:t>5</w:t>
    </w:r>
    <w:r>
      <w:rPr>
        <w:rFonts w:ascii="Century Gothic" w:hAnsi="Century Gothic" w:cs="Century Gothic"/>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D1669F" w14:textId="77777777" w:rsidR="004D05C1" w:rsidRDefault="004D05C1">
      <w:pPr>
        <w:rPr>
          <w:sz w:val="12"/>
        </w:rPr>
      </w:pPr>
      <w:r>
        <w:separator/>
      </w:r>
    </w:p>
  </w:footnote>
  <w:footnote w:type="continuationSeparator" w:id="0">
    <w:p w14:paraId="228A27D2" w14:textId="77777777" w:rsidR="004D05C1" w:rsidRDefault="004D05C1">
      <w:pPr>
        <w:rPr>
          <w:sz w:val="12"/>
        </w:rPr>
      </w:pPr>
      <w:r>
        <w:continuationSeparator/>
      </w:r>
    </w:p>
  </w:footnote>
  <w:footnote w:id="1">
    <w:p w14:paraId="43C6601B" w14:textId="77777777" w:rsidR="005E763B" w:rsidRDefault="005E763B">
      <w:pPr>
        <w:pStyle w:val="FootnoteText1"/>
        <w:spacing w:after="0" w:line="240" w:lineRule="auto"/>
        <w:jc w:val="both"/>
      </w:pPr>
      <w:r>
        <w:rPr>
          <w:rStyle w:val="Caratterinotaapidipagina"/>
        </w:rPr>
        <w:footnoteRef/>
      </w:r>
      <w:r>
        <w:rPr>
          <w:rFonts w:ascii="Century Gothic" w:hAnsi="Century Gothic" w:cs="Century Gothic"/>
          <w:sz w:val="15"/>
          <w:szCs w:val="15"/>
        </w:rPr>
        <w:t xml:space="preserve"> Gli indicatori di </w:t>
      </w:r>
      <w:r>
        <w:rPr>
          <w:rFonts w:ascii="Century Gothic" w:hAnsi="Century Gothic" w:cs="Century Gothic"/>
          <w:i/>
          <w:iCs/>
          <w:sz w:val="15"/>
          <w:szCs w:val="15"/>
        </w:rPr>
        <w:t xml:space="preserve">output </w:t>
      </w:r>
      <w:r>
        <w:rPr>
          <w:rFonts w:ascii="Century Gothic" w:hAnsi="Century Gothic" w:cs="Century Gothic"/>
          <w:sz w:val="15"/>
          <w:szCs w:val="15"/>
        </w:rPr>
        <w:t>e di risultato comuni ai Programmi FSE+ sono elencati negli Allegati I, II e III del Regolamento citato; per una maggiore chiarezza, in questa sede si fa esclusivo riferimento all’Allegato I poiché quest’ultimo riguarda gli indicatori comuni applicabili agli obiettivi specifici da (a) ad (l), i soli di pertinenza del PR FSE+ approvato dalla Regione Piemonte.</w:t>
      </w:r>
    </w:p>
  </w:footnote>
  <w:footnote w:id="2">
    <w:p w14:paraId="2C61C43A" w14:textId="77777777" w:rsidR="005E763B" w:rsidRDefault="005E763B">
      <w:pPr>
        <w:pStyle w:val="FootnoteText1"/>
        <w:ind w:left="142" w:hanging="142"/>
      </w:pPr>
      <w:r>
        <w:rPr>
          <w:rStyle w:val="Caratterinotaapidipagina"/>
        </w:rPr>
        <w:footnoteRef/>
      </w:r>
      <w:r>
        <w:tab/>
        <w:t xml:space="preserve"> </w:t>
      </w:r>
      <w:r>
        <w:rPr>
          <w:rFonts w:ascii="Arial" w:hAnsi="Arial" w:cs="Arial"/>
          <w:sz w:val="16"/>
          <w:szCs w:val="16"/>
        </w:rPr>
        <w:t xml:space="preserve">Tale possibilità è contemplata nella Guida CE sul Monitoraggio e la Valutazione (Cfr.  pag. 22 </w:t>
      </w:r>
      <w:proofErr w:type="spellStart"/>
      <w:r>
        <w:rPr>
          <w:rFonts w:ascii="Arial" w:hAnsi="Arial" w:cs="Arial"/>
          <w:i/>
          <w:sz w:val="16"/>
          <w:szCs w:val="16"/>
        </w:rPr>
        <w:t>Guidance</w:t>
      </w:r>
      <w:proofErr w:type="spellEnd"/>
      <w:r>
        <w:rPr>
          <w:rFonts w:ascii="Arial" w:hAnsi="Arial" w:cs="Arial"/>
          <w:i/>
          <w:sz w:val="16"/>
          <w:szCs w:val="16"/>
        </w:rPr>
        <w:t xml:space="preserve"> document CE: Monitoring and </w:t>
      </w:r>
      <w:proofErr w:type="spellStart"/>
      <w:r>
        <w:rPr>
          <w:rFonts w:ascii="Arial" w:hAnsi="Arial" w:cs="Arial"/>
          <w:i/>
          <w:sz w:val="16"/>
          <w:szCs w:val="16"/>
        </w:rPr>
        <w:t>evaluation</w:t>
      </w:r>
      <w:proofErr w:type="spellEnd"/>
      <w:r>
        <w:rPr>
          <w:rFonts w:ascii="Arial" w:hAnsi="Arial" w:cs="Arial"/>
          <w:i/>
          <w:sz w:val="16"/>
          <w:szCs w:val="16"/>
        </w:rPr>
        <w:t xml:space="preserve"> of </w:t>
      </w:r>
      <w:proofErr w:type="spellStart"/>
      <w:r>
        <w:rPr>
          <w:rFonts w:ascii="Arial" w:hAnsi="Arial" w:cs="Arial"/>
          <w:i/>
          <w:sz w:val="16"/>
          <w:szCs w:val="16"/>
        </w:rPr>
        <w:t>European</w:t>
      </w:r>
      <w:proofErr w:type="spellEnd"/>
      <w:r>
        <w:rPr>
          <w:rFonts w:ascii="Arial" w:hAnsi="Arial" w:cs="Arial"/>
          <w:i/>
          <w:sz w:val="16"/>
          <w:szCs w:val="16"/>
        </w:rPr>
        <w:t xml:space="preserve"> Cohesion policy – </w:t>
      </w:r>
      <w:proofErr w:type="spellStart"/>
      <w:r>
        <w:rPr>
          <w:rFonts w:ascii="Arial" w:hAnsi="Arial" w:cs="Arial"/>
          <w:i/>
          <w:sz w:val="16"/>
          <w:szCs w:val="16"/>
        </w:rPr>
        <w:t>European</w:t>
      </w:r>
      <w:proofErr w:type="spellEnd"/>
      <w:r>
        <w:rPr>
          <w:rFonts w:ascii="Arial" w:hAnsi="Arial" w:cs="Arial"/>
          <w:i/>
          <w:sz w:val="16"/>
          <w:szCs w:val="16"/>
        </w:rPr>
        <w:t xml:space="preserve"> Social </w:t>
      </w:r>
      <w:proofErr w:type="spellStart"/>
      <w:r>
        <w:rPr>
          <w:rFonts w:ascii="Arial" w:hAnsi="Arial" w:cs="Arial"/>
          <w:i/>
          <w:sz w:val="16"/>
          <w:szCs w:val="16"/>
        </w:rPr>
        <w:t>Found</w:t>
      </w:r>
      <w:proofErr w:type="spellEnd"/>
      <w:r>
        <w:rPr>
          <w:rFonts w:ascii="Arial" w:hAnsi="Arial" w:cs="Arial"/>
          <w:sz w:val="16"/>
          <w:szCs w:val="16"/>
        </w:rPr>
        <w:t>-; August 2018).</w:t>
      </w:r>
    </w:p>
  </w:footnote>
  <w:footnote w:id="3">
    <w:p w14:paraId="3DB1A56F" w14:textId="48E6130D" w:rsidR="005E763B" w:rsidRPr="00F250A5" w:rsidRDefault="005E763B">
      <w:pPr>
        <w:spacing w:line="240" w:lineRule="auto"/>
        <w:ind w:left="142" w:hanging="142"/>
        <w:rPr>
          <w:rFonts w:asciiTheme="minorHAnsi" w:hAnsiTheme="minorHAnsi" w:cstheme="minorHAnsi"/>
          <w:sz w:val="16"/>
          <w:szCs w:val="16"/>
          <w:lang w:val="it-IT"/>
        </w:rPr>
      </w:pPr>
      <w:r>
        <w:rPr>
          <w:rStyle w:val="Caratterinotaapidipagina"/>
        </w:rPr>
        <w:footnoteRef/>
      </w:r>
      <w:r>
        <w:rPr>
          <w:lang w:val="it-IT"/>
        </w:rPr>
        <w:tab/>
        <w:t xml:space="preserve"> </w:t>
      </w:r>
      <w:r w:rsidRPr="00F250A5">
        <w:rPr>
          <w:rFonts w:asciiTheme="minorHAnsi" w:hAnsiTheme="minorHAnsi" w:cstheme="minorHAnsi"/>
          <w:sz w:val="16"/>
          <w:szCs w:val="16"/>
          <w:lang w:val="it-IT"/>
        </w:rPr>
        <w:t xml:space="preserve">In assenza di indicazioni da parte del garante nazionale e del comitato di protezione dei dati europeo, ai fini della verifica di cui all’art. 28 co.1 del GDPR si potrebbero assumere a riferimento le misure minime di sicurezza individuate nell’ex allegato B al </w:t>
      </w:r>
      <w:r w:rsidR="00A85A07" w:rsidRPr="00F250A5">
        <w:rPr>
          <w:rFonts w:asciiTheme="minorHAnsi" w:hAnsiTheme="minorHAnsi" w:cstheme="minorHAnsi"/>
          <w:sz w:val="16"/>
          <w:szCs w:val="16"/>
          <w:lang w:val="it-IT"/>
        </w:rPr>
        <w:t>D.lgs.</w:t>
      </w:r>
      <w:r w:rsidRPr="00F250A5">
        <w:rPr>
          <w:rFonts w:asciiTheme="minorHAnsi" w:hAnsiTheme="minorHAnsi" w:cstheme="minorHAnsi"/>
          <w:sz w:val="16"/>
          <w:szCs w:val="16"/>
          <w:lang w:val="it-IT"/>
        </w:rPr>
        <w:t xml:space="preserve"> 196/2003 e (se del caso) gli standard minimi specificati nella circolare AgID 2/2017 relativamente ai trattamenti operati con strumenti ICT. Così, per quanto attiene ai trattamenti cartacei, si potrebbe verificare che i luoghi in cui sono conservati i dati siano ad accesso controllato (es. custodia in locali che prevedono l’accesso con chiave/badge; conservazione in armadi con serratura). Potrebbe inoltre essere opportuno controllare le modalità di gestione degli archivi cartacei, accertando che: possano accedere alle informazioni ivi contenute solo il Responsabile, i designati e gli autorizzati (con lettera scritta); l’accesso alle informazioni sia consentito limitatamente ai soli dati personali la cui conoscenza è strettamente necessaria per lo svolgimento dei compiti assegnati. In merito alla sicurezza dei sistemi informatici, considerando che i dati sui partecipanti vengono inseriti dai beneficiari sui sistemi informativi della AdG, i quali devono essere progettati in modo da garantire adeguati standard di sicurezza, si potrebbe ipotizzare una modalità di controllo piuttosto leggera verificando ad esempio: che l’accesso al sistema avvenga mediante maccanismi di autenticazione; la presenza di dispositivi firewall; l’installazione di sistemi antivirus; la sussistenza di un sistema di backup dei dati.</w:t>
      </w:r>
    </w:p>
    <w:p w14:paraId="63246E49" w14:textId="77777777" w:rsidR="005E763B" w:rsidRPr="00A3230E" w:rsidRDefault="005E763B">
      <w:pPr>
        <w:spacing w:line="240" w:lineRule="auto"/>
        <w:ind w:left="142" w:hanging="142"/>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70B8F" w14:textId="77777777" w:rsidR="005E763B" w:rsidRDefault="005E763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7644A"/>
    <w:multiLevelType w:val="hybridMultilevel"/>
    <w:tmpl w:val="2F622936"/>
    <w:lvl w:ilvl="0" w:tplc="001206F8">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CB65EF2"/>
    <w:multiLevelType w:val="multilevel"/>
    <w:tmpl w:val="FFFFFFFF"/>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 w15:restartNumberingAfterBreak="0">
    <w:nsid w:val="235777D3"/>
    <w:multiLevelType w:val="hybridMultilevel"/>
    <w:tmpl w:val="35B0F6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F72130"/>
    <w:multiLevelType w:val="multilevel"/>
    <w:tmpl w:val="FFFFFFFF"/>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360"/>
        </w:tabs>
        <w:ind w:left="1080" w:hanging="360"/>
      </w:pPr>
      <w:rPr>
        <w:rFonts w:ascii="Courier New" w:hAnsi="Courier New" w:hint="default"/>
      </w:rPr>
    </w:lvl>
    <w:lvl w:ilvl="2">
      <w:start w:val="1"/>
      <w:numFmt w:val="bullet"/>
      <w:lvlText w:val=""/>
      <w:lvlJc w:val="left"/>
      <w:pPr>
        <w:tabs>
          <w:tab w:val="num" w:pos="-360"/>
        </w:tabs>
        <w:ind w:left="1800" w:hanging="360"/>
      </w:pPr>
      <w:rPr>
        <w:rFonts w:ascii="Wingdings" w:hAnsi="Wingdings" w:hint="default"/>
      </w:rPr>
    </w:lvl>
    <w:lvl w:ilvl="3">
      <w:start w:val="1"/>
      <w:numFmt w:val="bullet"/>
      <w:lvlText w:val=""/>
      <w:lvlJc w:val="left"/>
      <w:pPr>
        <w:tabs>
          <w:tab w:val="num" w:pos="-360"/>
        </w:tabs>
        <w:ind w:left="2520" w:hanging="360"/>
      </w:pPr>
      <w:rPr>
        <w:rFonts w:ascii="Symbol" w:hAnsi="Symbol" w:hint="default"/>
      </w:rPr>
    </w:lvl>
    <w:lvl w:ilvl="4">
      <w:start w:val="1"/>
      <w:numFmt w:val="bullet"/>
      <w:lvlText w:val="o"/>
      <w:lvlJc w:val="left"/>
      <w:pPr>
        <w:tabs>
          <w:tab w:val="num" w:pos="-360"/>
        </w:tabs>
        <w:ind w:left="3240" w:hanging="360"/>
      </w:pPr>
      <w:rPr>
        <w:rFonts w:ascii="Courier New" w:hAnsi="Courier New" w:hint="default"/>
      </w:rPr>
    </w:lvl>
    <w:lvl w:ilvl="5">
      <w:start w:val="1"/>
      <w:numFmt w:val="bullet"/>
      <w:lvlText w:val=""/>
      <w:lvlJc w:val="left"/>
      <w:pPr>
        <w:tabs>
          <w:tab w:val="num" w:pos="-360"/>
        </w:tabs>
        <w:ind w:left="3960" w:hanging="360"/>
      </w:pPr>
      <w:rPr>
        <w:rFonts w:ascii="Wingdings" w:hAnsi="Wingdings" w:hint="default"/>
      </w:rPr>
    </w:lvl>
    <w:lvl w:ilvl="6">
      <w:start w:val="1"/>
      <w:numFmt w:val="bullet"/>
      <w:lvlText w:val=""/>
      <w:lvlJc w:val="left"/>
      <w:pPr>
        <w:tabs>
          <w:tab w:val="num" w:pos="-360"/>
        </w:tabs>
        <w:ind w:left="4680" w:hanging="360"/>
      </w:pPr>
      <w:rPr>
        <w:rFonts w:ascii="Symbol" w:hAnsi="Symbol" w:hint="default"/>
      </w:rPr>
    </w:lvl>
    <w:lvl w:ilvl="7">
      <w:start w:val="1"/>
      <w:numFmt w:val="bullet"/>
      <w:lvlText w:val="o"/>
      <w:lvlJc w:val="left"/>
      <w:pPr>
        <w:tabs>
          <w:tab w:val="num" w:pos="-360"/>
        </w:tabs>
        <w:ind w:left="5400" w:hanging="360"/>
      </w:pPr>
      <w:rPr>
        <w:rFonts w:ascii="Courier New" w:hAnsi="Courier New" w:hint="default"/>
      </w:rPr>
    </w:lvl>
    <w:lvl w:ilvl="8">
      <w:start w:val="1"/>
      <w:numFmt w:val="bullet"/>
      <w:lvlText w:val=""/>
      <w:lvlJc w:val="left"/>
      <w:pPr>
        <w:tabs>
          <w:tab w:val="num" w:pos="-360"/>
        </w:tabs>
        <w:ind w:left="6120" w:hanging="360"/>
      </w:pPr>
      <w:rPr>
        <w:rFonts w:ascii="Wingdings" w:hAnsi="Wingdings" w:hint="default"/>
      </w:rPr>
    </w:lvl>
  </w:abstractNum>
  <w:abstractNum w:abstractNumId="4" w15:restartNumberingAfterBreak="0">
    <w:nsid w:val="2A1B08B4"/>
    <w:multiLevelType w:val="hybridMultilevel"/>
    <w:tmpl w:val="9D0427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161E91"/>
    <w:multiLevelType w:val="hybridMultilevel"/>
    <w:tmpl w:val="8D72D68E"/>
    <w:lvl w:ilvl="0" w:tplc="041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1C58ED"/>
    <w:multiLevelType w:val="multilevel"/>
    <w:tmpl w:val="FFFFFFFF"/>
    <w:lvl w:ilvl="0">
      <w:start w:val="1"/>
      <w:numFmt w:val="decimal"/>
      <w:pStyle w:val="Titolo1"/>
      <w:suff w:val="nothing"/>
      <w:lvlText w:val="·"/>
      <w:lvlJc w:val="left"/>
      <w:pPr>
        <w:tabs>
          <w:tab w:val="num" w:pos="0"/>
        </w:tabs>
      </w:pPr>
      <w:rPr>
        <w:rFonts w:cs="Times New Roman"/>
      </w:rPr>
    </w:lvl>
    <w:lvl w:ilvl="1">
      <w:start w:val="1"/>
      <w:numFmt w:val="decimal"/>
      <w:pStyle w:val="Titolo2"/>
      <w:suff w:val="nothing"/>
      <w:lvlText w:val="o"/>
      <w:lvlJc w:val="left"/>
      <w:pPr>
        <w:tabs>
          <w:tab w:val="num" w:pos="0"/>
        </w:tabs>
      </w:pPr>
      <w:rPr>
        <w:rFonts w:cs="Times New Roman"/>
      </w:rPr>
    </w:lvl>
    <w:lvl w:ilvl="2">
      <w:start w:val="1"/>
      <w:numFmt w:val="decimal"/>
      <w:pStyle w:val="Titolo3"/>
      <w:suff w:val="nothing"/>
      <w:lvlText w:val="§"/>
      <w:lvlJc w:val="left"/>
      <w:pPr>
        <w:tabs>
          <w:tab w:val="num" w:pos="0"/>
        </w:tabs>
      </w:pPr>
      <w:rPr>
        <w:rFonts w:cs="Times New Roman"/>
      </w:rPr>
    </w:lvl>
    <w:lvl w:ilvl="3">
      <w:start w:val="1"/>
      <w:numFmt w:val="decimal"/>
      <w:pStyle w:val="Titolo4"/>
      <w:suff w:val="nothing"/>
      <w:lvlText w:val="·"/>
      <w:lvlJc w:val="left"/>
      <w:pPr>
        <w:tabs>
          <w:tab w:val="num" w:pos="0"/>
        </w:tabs>
      </w:pPr>
      <w:rPr>
        <w:rFonts w:cs="Times New Roman"/>
      </w:rPr>
    </w:lvl>
    <w:lvl w:ilvl="4">
      <w:start w:val="1"/>
      <w:numFmt w:val="decimal"/>
      <w:pStyle w:val="Titolo5"/>
      <w:suff w:val="nothing"/>
      <w:lvlText w:val="o"/>
      <w:lvlJc w:val="left"/>
      <w:pPr>
        <w:tabs>
          <w:tab w:val="num" w:pos="0"/>
        </w:tabs>
      </w:pPr>
      <w:rPr>
        <w:rFonts w:cs="Times New Roman"/>
      </w:rPr>
    </w:lvl>
    <w:lvl w:ilvl="5">
      <w:start w:val="1"/>
      <w:numFmt w:val="decimal"/>
      <w:pStyle w:val="Titolo6"/>
      <w:suff w:val="nothing"/>
      <w:lvlText w:val="§"/>
      <w:lvlJc w:val="left"/>
      <w:pPr>
        <w:tabs>
          <w:tab w:val="num" w:pos="0"/>
        </w:tabs>
      </w:pPr>
      <w:rPr>
        <w:rFonts w:cs="Times New Roman"/>
      </w:rPr>
    </w:lvl>
    <w:lvl w:ilvl="6">
      <w:start w:val="1"/>
      <w:numFmt w:val="decimal"/>
      <w:pStyle w:val="Titolo7"/>
      <w:suff w:val="nothing"/>
      <w:lvlText w:val="·"/>
      <w:lvlJc w:val="left"/>
      <w:pPr>
        <w:tabs>
          <w:tab w:val="num" w:pos="0"/>
        </w:tabs>
      </w:pPr>
      <w:rPr>
        <w:rFonts w:cs="Times New Roman"/>
      </w:rPr>
    </w:lvl>
    <w:lvl w:ilvl="7">
      <w:start w:val="1"/>
      <w:numFmt w:val="decimal"/>
      <w:pStyle w:val="Titolo8"/>
      <w:suff w:val="nothing"/>
      <w:lvlText w:val="o"/>
      <w:lvlJc w:val="left"/>
      <w:pPr>
        <w:tabs>
          <w:tab w:val="num" w:pos="0"/>
        </w:tabs>
      </w:pPr>
      <w:rPr>
        <w:rFonts w:cs="Times New Roman"/>
      </w:rPr>
    </w:lvl>
    <w:lvl w:ilvl="8">
      <w:start w:val="1"/>
      <w:numFmt w:val="decimal"/>
      <w:pStyle w:val="Titolo9"/>
      <w:suff w:val="nothing"/>
      <w:lvlText w:val="§"/>
      <w:lvlJc w:val="left"/>
      <w:pPr>
        <w:tabs>
          <w:tab w:val="num" w:pos="0"/>
        </w:tabs>
      </w:pPr>
      <w:rPr>
        <w:rFonts w:cs="Times New Roman"/>
      </w:rPr>
    </w:lvl>
  </w:abstractNum>
  <w:abstractNum w:abstractNumId="7" w15:restartNumberingAfterBreak="0">
    <w:nsid w:val="4A916DBC"/>
    <w:multiLevelType w:val="multilevel"/>
    <w:tmpl w:val="FFFFFFFF"/>
    <w:lvl w:ilvl="0">
      <w:start w:val="1"/>
      <w:numFmt w:val="bullet"/>
      <w:lvlText w:val=""/>
      <w:lvlJc w:val="left"/>
      <w:pPr>
        <w:tabs>
          <w:tab w:val="num" w:pos="0"/>
        </w:tabs>
        <w:ind w:left="720" w:hanging="360"/>
      </w:pPr>
      <w:rPr>
        <w:rFonts w:ascii="Wingdings" w:hAnsi="Wingdings" w:hint="default"/>
        <w:sz w:val="22"/>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8" w15:restartNumberingAfterBreak="0">
    <w:nsid w:val="4B222E18"/>
    <w:multiLevelType w:val="hybridMultilevel"/>
    <w:tmpl w:val="15549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462636"/>
    <w:multiLevelType w:val="hybridMultilevel"/>
    <w:tmpl w:val="55EEEF98"/>
    <w:lvl w:ilvl="0" w:tplc="001206F8">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1955303">
    <w:abstractNumId w:val="6"/>
  </w:num>
  <w:num w:numId="2" w16cid:durableId="1406611236">
    <w:abstractNumId w:val="7"/>
  </w:num>
  <w:num w:numId="3" w16cid:durableId="448357577">
    <w:abstractNumId w:val="1"/>
  </w:num>
  <w:num w:numId="4" w16cid:durableId="1434857143">
    <w:abstractNumId w:val="3"/>
  </w:num>
  <w:num w:numId="5" w16cid:durableId="1498574132">
    <w:abstractNumId w:val="5"/>
  </w:num>
  <w:num w:numId="6" w16cid:durableId="424421104">
    <w:abstractNumId w:val="0"/>
  </w:num>
  <w:num w:numId="7" w16cid:durableId="1678117469">
    <w:abstractNumId w:val="8"/>
  </w:num>
  <w:num w:numId="8" w16cid:durableId="1071852056">
    <w:abstractNumId w:val="2"/>
  </w:num>
  <w:num w:numId="9" w16cid:durableId="1796100846">
    <w:abstractNumId w:val="4"/>
  </w:num>
  <w:num w:numId="10" w16cid:durableId="20831386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7BD"/>
    <w:rsid w:val="000108F7"/>
    <w:rsid w:val="000435A6"/>
    <w:rsid w:val="000B254A"/>
    <w:rsid w:val="001159B4"/>
    <w:rsid w:val="003B08F6"/>
    <w:rsid w:val="00427789"/>
    <w:rsid w:val="004563D6"/>
    <w:rsid w:val="004924E4"/>
    <w:rsid w:val="004D05C1"/>
    <w:rsid w:val="005E763B"/>
    <w:rsid w:val="00764B5D"/>
    <w:rsid w:val="008F202D"/>
    <w:rsid w:val="009916D1"/>
    <w:rsid w:val="00A3230E"/>
    <w:rsid w:val="00A53CBF"/>
    <w:rsid w:val="00A85A07"/>
    <w:rsid w:val="00AE47BD"/>
    <w:rsid w:val="00E71962"/>
    <w:rsid w:val="00EE372F"/>
    <w:rsid w:val="00EE58B7"/>
    <w:rsid w:val="00F250A5"/>
    <w:rsid w:val="00F630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A9F286"/>
  <w15:docId w15:val="{52164120-3DD1-403E-85E2-5F4575AA7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line="252" w:lineRule="auto"/>
      <w:jc w:val="both"/>
    </w:pPr>
    <w:rPr>
      <w:rFonts w:ascii="Calibri" w:hAnsi="Calibri" w:cs="Calibri"/>
      <w:sz w:val="24"/>
      <w:szCs w:val="24"/>
      <w:lang w:val="en-US" w:eastAsia="zh-CN"/>
    </w:rPr>
  </w:style>
  <w:style w:type="paragraph" w:styleId="Titolo1">
    <w:name w:val="heading 1"/>
    <w:basedOn w:val="Normale"/>
    <w:next w:val="Normale"/>
    <w:link w:val="Titolo1Carattere"/>
    <w:uiPriority w:val="99"/>
    <w:qFormat/>
    <w:pPr>
      <w:keepNext/>
      <w:numPr>
        <w:numId w:val="1"/>
      </w:numPr>
      <w:spacing w:before="240" w:after="60" w:line="276" w:lineRule="auto"/>
      <w:jc w:val="left"/>
      <w:outlineLvl w:val="0"/>
    </w:pPr>
    <w:rPr>
      <w:rFonts w:ascii="Arial" w:hAnsi="Arial" w:cs="Times New Roman"/>
      <w:sz w:val="40"/>
      <w:szCs w:val="40"/>
      <w:lang w:val="it-IT" w:eastAsia="it-IT"/>
    </w:rPr>
  </w:style>
  <w:style w:type="paragraph" w:styleId="Titolo2">
    <w:name w:val="heading 2"/>
    <w:basedOn w:val="Normale"/>
    <w:next w:val="Normale"/>
    <w:link w:val="Titolo2Carattere"/>
    <w:uiPriority w:val="99"/>
    <w:qFormat/>
    <w:pPr>
      <w:keepNext/>
      <w:numPr>
        <w:ilvl w:val="1"/>
        <w:numId w:val="1"/>
      </w:numPr>
      <w:spacing w:before="240" w:after="60" w:line="276" w:lineRule="auto"/>
      <w:jc w:val="left"/>
      <w:outlineLvl w:val="1"/>
    </w:pPr>
    <w:rPr>
      <w:rFonts w:ascii="Arial" w:hAnsi="Arial" w:cs="Times New Roman"/>
      <w:sz w:val="34"/>
      <w:szCs w:val="20"/>
      <w:lang w:val="it-IT" w:eastAsia="it-IT"/>
    </w:rPr>
  </w:style>
  <w:style w:type="paragraph" w:styleId="Titolo3">
    <w:name w:val="heading 3"/>
    <w:basedOn w:val="Normale"/>
    <w:next w:val="Normale"/>
    <w:link w:val="Titolo3Carattere"/>
    <w:uiPriority w:val="99"/>
    <w:qFormat/>
    <w:pPr>
      <w:keepNext/>
      <w:keepLines/>
      <w:numPr>
        <w:ilvl w:val="2"/>
        <w:numId w:val="1"/>
      </w:numPr>
      <w:spacing w:before="40"/>
      <w:outlineLvl w:val="2"/>
    </w:pPr>
    <w:rPr>
      <w:rFonts w:ascii="Arial" w:hAnsi="Arial" w:cs="Times New Roman"/>
      <w:sz w:val="30"/>
      <w:szCs w:val="30"/>
      <w:lang w:val="it-IT" w:eastAsia="it-IT"/>
    </w:rPr>
  </w:style>
  <w:style w:type="paragraph" w:styleId="Titolo4">
    <w:name w:val="heading 4"/>
    <w:basedOn w:val="Normale"/>
    <w:next w:val="Normale"/>
    <w:link w:val="Titolo4Carattere"/>
    <w:uiPriority w:val="99"/>
    <w:qFormat/>
    <w:pPr>
      <w:keepNext/>
      <w:keepLines/>
      <w:numPr>
        <w:ilvl w:val="3"/>
        <w:numId w:val="1"/>
      </w:numPr>
      <w:spacing w:before="40"/>
      <w:outlineLvl w:val="3"/>
    </w:pPr>
    <w:rPr>
      <w:rFonts w:ascii="Arial" w:hAnsi="Arial" w:cs="Times New Roman"/>
      <w:b/>
      <w:bCs/>
      <w:sz w:val="26"/>
      <w:szCs w:val="26"/>
      <w:lang w:val="it-IT" w:eastAsia="it-IT"/>
    </w:rPr>
  </w:style>
  <w:style w:type="paragraph" w:styleId="Titolo5">
    <w:name w:val="heading 5"/>
    <w:basedOn w:val="Titolo10"/>
    <w:next w:val="Corpotesto"/>
    <w:link w:val="Titolo5Carattere"/>
    <w:uiPriority w:val="99"/>
    <w:qFormat/>
    <w:pPr>
      <w:numPr>
        <w:ilvl w:val="4"/>
        <w:numId w:val="1"/>
      </w:numPr>
      <w:spacing w:before="120" w:after="60"/>
      <w:outlineLvl w:val="4"/>
    </w:pPr>
    <w:rPr>
      <w:rFonts w:ascii="Arial" w:eastAsia="Times New Roman" w:hAnsi="Arial" w:cs="Times New Roman"/>
      <w:b/>
      <w:bCs/>
      <w:sz w:val="24"/>
      <w:szCs w:val="24"/>
      <w:lang w:val="it-IT" w:eastAsia="it-IT"/>
    </w:rPr>
  </w:style>
  <w:style w:type="paragraph" w:styleId="Titolo6">
    <w:name w:val="heading 6"/>
    <w:basedOn w:val="Titolo10"/>
    <w:next w:val="Corpotesto"/>
    <w:link w:val="Titolo6Carattere"/>
    <w:uiPriority w:val="99"/>
    <w:qFormat/>
    <w:pPr>
      <w:numPr>
        <w:ilvl w:val="5"/>
        <w:numId w:val="1"/>
      </w:numPr>
      <w:spacing w:before="60" w:after="60"/>
      <w:outlineLvl w:val="5"/>
    </w:pPr>
    <w:rPr>
      <w:rFonts w:ascii="Arial" w:eastAsia="Times New Roman" w:hAnsi="Arial" w:cs="Times New Roman"/>
      <w:b/>
      <w:bCs/>
      <w:sz w:val="22"/>
      <w:szCs w:val="22"/>
      <w:lang w:val="it-IT" w:eastAsia="it-IT"/>
    </w:rPr>
  </w:style>
  <w:style w:type="paragraph" w:styleId="Titolo7">
    <w:name w:val="heading 7"/>
    <w:basedOn w:val="Titolo10"/>
    <w:next w:val="Corpotesto"/>
    <w:link w:val="Titolo7Carattere"/>
    <w:uiPriority w:val="99"/>
    <w:qFormat/>
    <w:pPr>
      <w:numPr>
        <w:ilvl w:val="6"/>
        <w:numId w:val="1"/>
      </w:numPr>
      <w:spacing w:before="60" w:after="60"/>
      <w:outlineLvl w:val="6"/>
    </w:pPr>
    <w:rPr>
      <w:rFonts w:ascii="Arial" w:eastAsia="Times New Roman" w:hAnsi="Arial" w:cs="Times New Roman"/>
      <w:b/>
      <w:bCs/>
      <w:i/>
      <w:iCs/>
      <w:sz w:val="22"/>
      <w:szCs w:val="22"/>
      <w:lang w:val="it-IT" w:eastAsia="it-IT"/>
    </w:rPr>
  </w:style>
  <w:style w:type="paragraph" w:styleId="Titolo8">
    <w:name w:val="heading 8"/>
    <w:basedOn w:val="Titolo10"/>
    <w:next w:val="Corpotesto"/>
    <w:link w:val="Titolo8Carattere"/>
    <w:uiPriority w:val="99"/>
    <w:qFormat/>
    <w:pPr>
      <w:numPr>
        <w:ilvl w:val="7"/>
        <w:numId w:val="1"/>
      </w:numPr>
      <w:spacing w:before="60" w:after="60"/>
      <w:outlineLvl w:val="7"/>
    </w:pPr>
    <w:rPr>
      <w:rFonts w:ascii="Arial" w:eastAsia="Times New Roman" w:hAnsi="Arial" w:cs="Times New Roman"/>
      <w:i/>
      <w:iCs/>
      <w:sz w:val="22"/>
      <w:szCs w:val="22"/>
      <w:lang w:val="it-IT" w:eastAsia="it-IT"/>
    </w:rPr>
  </w:style>
  <w:style w:type="paragraph" w:styleId="Titolo9">
    <w:name w:val="heading 9"/>
    <w:basedOn w:val="Titolo10"/>
    <w:next w:val="Corpotesto"/>
    <w:link w:val="Titolo9Carattere"/>
    <w:uiPriority w:val="99"/>
    <w:qFormat/>
    <w:pPr>
      <w:numPr>
        <w:ilvl w:val="8"/>
        <w:numId w:val="1"/>
      </w:numPr>
      <w:spacing w:before="60" w:after="60"/>
      <w:outlineLvl w:val="8"/>
    </w:pPr>
    <w:rPr>
      <w:rFonts w:ascii="Arial" w:eastAsia="Times New Roman" w:hAnsi="Arial" w:cs="Times New Roman"/>
      <w:i/>
      <w:iCs/>
      <w:sz w:val="21"/>
      <w:szCs w:val="21"/>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Pr>
      <w:rFonts w:ascii="Arial" w:hAnsi="Arial" w:cs="Times New Roman"/>
      <w:sz w:val="40"/>
    </w:rPr>
  </w:style>
  <w:style w:type="character" w:customStyle="1" w:styleId="Titolo2Carattere">
    <w:name w:val="Titolo 2 Carattere"/>
    <w:basedOn w:val="Carpredefinitoparagrafo"/>
    <w:link w:val="Titolo2"/>
    <w:uiPriority w:val="99"/>
    <w:locked/>
    <w:rPr>
      <w:rFonts w:ascii="Arial" w:hAnsi="Arial" w:cs="Times New Roman"/>
      <w:sz w:val="34"/>
    </w:rPr>
  </w:style>
  <w:style w:type="character" w:customStyle="1" w:styleId="Titolo3Carattere">
    <w:name w:val="Titolo 3 Carattere"/>
    <w:basedOn w:val="Carpredefinitoparagrafo"/>
    <w:link w:val="Titolo3"/>
    <w:uiPriority w:val="99"/>
    <w:locked/>
    <w:rPr>
      <w:rFonts w:ascii="Arial" w:hAnsi="Arial" w:cs="Times New Roman"/>
      <w:sz w:val="30"/>
    </w:rPr>
  </w:style>
  <w:style w:type="character" w:customStyle="1" w:styleId="Titolo4Carattere">
    <w:name w:val="Titolo 4 Carattere"/>
    <w:basedOn w:val="Carpredefinitoparagrafo"/>
    <w:link w:val="Titolo4"/>
    <w:uiPriority w:val="99"/>
    <w:locked/>
    <w:rPr>
      <w:rFonts w:ascii="Arial" w:hAnsi="Arial" w:cs="Times New Roman"/>
      <w:b/>
      <w:sz w:val="26"/>
    </w:rPr>
  </w:style>
  <w:style w:type="character" w:customStyle="1" w:styleId="Titolo5Carattere">
    <w:name w:val="Titolo 5 Carattere"/>
    <w:basedOn w:val="Carpredefinitoparagrafo"/>
    <w:link w:val="Titolo5"/>
    <w:uiPriority w:val="99"/>
    <w:locked/>
    <w:rPr>
      <w:rFonts w:ascii="Arial" w:hAnsi="Arial" w:cs="Times New Roman"/>
      <w:b/>
      <w:sz w:val="24"/>
    </w:rPr>
  </w:style>
  <w:style w:type="character" w:customStyle="1" w:styleId="Titolo6Carattere">
    <w:name w:val="Titolo 6 Carattere"/>
    <w:basedOn w:val="Carpredefinitoparagrafo"/>
    <w:link w:val="Titolo6"/>
    <w:uiPriority w:val="99"/>
    <w:locked/>
    <w:rPr>
      <w:rFonts w:ascii="Arial" w:hAnsi="Arial" w:cs="Times New Roman"/>
      <w:b/>
      <w:sz w:val="22"/>
    </w:rPr>
  </w:style>
  <w:style w:type="character" w:customStyle="1" w:styleId="Titolo7Carattere">
    <w:name w:val="Titolo 7 Carattere"/>
    <w:basedOn w:val="Carpredefinitoparagrafo"/>
    <w:link w:val="Titolo7"/>
    <w:uiPriority w:val="99"/>
    <w:locked/>
    <w:rPr>
      <w:rFonts w:ascii="Arial" w:hAnsi="Arial" w:cs="Times New Roman"/>
      <w:b/>
      <w:i/>
      <w:sz w:val="22"/>
    </w:rPr>
  </w:style>
  <w:style w:type="character" w:customStyle="1" w:styleId="Titolo8Carattere">
    <w:name w:val="Titolo 8 Carattere"/>
    <w:basedOn w:val="Carpredefinitoparagrafo"/>
    <w:link w:val="Titolo8"/>
    <w:uiPriority w:val="99"/>
    <w:locked/>
    <w:rPr>
      <w:rFonts w:ascii="Arial" w:hAnsi="Arial" w:cs="Times New Roman"/>
      <w:i/>
      <w:sz w:val="22"/>
    </w:rPr>
  </w:style>
  <w:style w:type="character" w:customStyle="1" w:styleId="Titolo9Carattere">
    <w:name w:val="Titolo 9 Carattere"/>
    <w:basedOn w:val="Carpredefinitoparagrafo"/>
    <w:link w:val="Titolo9"/>
    <w:uiPriority w:val="99"/>
    <w:locked/>
    <w:rPr>
      <w:rFonts w:ascii="Arial" w:hAnsi="Arial" w:cs="Times New Roman"/>
      <w:i/>
      <w:sz w:val="21"/>
    </w:rPr>
  </w:style>
  <w:style w:type="character" w:customStyle="1" w:styleId="TitoloCarattere">
    <w:name w:val="Titolo Carattere"/>
    <w:basedOn w:val="Carpredefinitoparagrafo"/>
    <w:link w:val="Titolo"/>
    <w:uiPriority w:val="99"/>
    <w:locked/>
    <w:rPr>
      <w:rFonts w:cs="Times New Roman"/>
      <w:sz w:val="48"/>
    </w:rPr>
  </w:style>
  <w:style w:type="character" w:customStyle="1" w:styleId="SottotitoloCarattere">
    <w:name w:val="Sottotitolo Carattere"/>
    <w:basedOn w:val="Carpredefinitoparagrafo"/>
    <w:link w:val="Sottotitolo"/>
    <w:uiPriority w:val="99"/>
    <w:locked/>
    <w:rPr>
      <w:rFonts w:cs="Times New Roman"/>
      <w:sz w:val="24"/>
    </w:rPr>
  </w:style>
  <w:style w:type="character" w:customStyle="1" w:styleId="CitazioneCarattere">
    <w:name w:val="Citazione Carattere"/>
    <w:basedOn w:val="Carpredefinitoparagrafo"/>
    <w:link w:val="Citazione"/>
    <w:uiPriority w:val="99"/>
    <w:locked/>
    <w:rPr>
      <w:rFonts w:cs="Times New Roman"/>
      <w:i/>
    </w:rPr>
  </w:style>
  <w:style w:type="character" w:customStyle="1" w:styleId="CitazioneintensaCarattere">
    <w:name w:val="Citazione intensa Carattere"/>
    <w:basedOn w:val="Carpredefinitoparagrafo"/>
    <w:link w:val="Citazioneintensa"/>
    <w:uiPriority w:val="99"/>
    <w:locked/>
    <w:rPr>
      <w:rFonts w:cs="Times New Roman"/>
      <w:i/>
    </w:rPr>
  </w:style>
  <w:style w:type="character" w:customStyle="1" w:styleId="IntestazioneCarattere">
    <w:name w:val="Intestazione Carattere"/>
    <w:basedOn w:val="Carpredefinitoparagrafo"/>
    <w:link w:val="Intestazione"/>
    <w:uiPriority w:val="99"/>
    <w:locked/>
    <w:rPr>
      <w:rFonts w:ascii="Calibri" w:hAnsi="Calibri" w:cs="Times New Roman"/>
      <w:sz w:val="24"/>
      <w:lang w:val="en-US"/>
    </w:rPr>
  </w:style>
  <w:style w:type="character" w:customStyle="1" w:styleId="FooterChar">
    <w:name w:val="Footer Char"/>
    <w:basedOn w:val="Carpredefinitoparagrafo"/>
    <w:uiPriority w:val="99"/>
    <w:locked/>
    <w:rPr>
      <w:rFonts w:ascii="Calibri" w:hAnsi="Calibri" w:cs="Times New Roman"/>
      <w:sz w:val="24"/>
      <w:lang w:val="en-US"/>
    </w:rPr>
  </w:style>
  <w:style w:type="character" w:customStyle="1" w:styleId="PidipaginaCarattere">
    <w:name w:val="Piè di pagina Carattere"/>
    <w:link w:val="Pidipagina"/>
    <w:uiPriority w:val="99"/>
    <w:locked/>
  </w:style>
  <w:style w:type="character" w:customStyle="1" w:styleId="Hyperlink1">
    <w:name w:val="Hyperlink1"/>
    <w:uiPriority w:val="99"/>
    <w:rPr>
      <w:color w:val="0000FF"/>
      <w:u w:val="single"/>
    </w:rPr>
  </w:style>
  <w:style w:type="character" w:customStyle="1" w:styleId="FootnoteTextChar">
    <w:name w:val="Footnote Text Char"/>
    <w:basedOn w:val="Carpredefinitoparagrafo"/>
    <w:link w:val="FootnoteText1"/>
    <w:uiPriority w:val="99"/>
    <w:locked/>
    <w:rPr>
      <w:rFonts w:ascii="Calibri" w:hAnsi="Calibri" w:cs="Times New Roman"/>
      <w:sz w:val="20"/>
    </w:rPr>
  </w:style>
  <w:style w:type="character" w:customStyle="1" w:styleId="TestonotadichiusuraCarattere">
    <w:name w:val="Testo nota di chiusura Carattere"/>
    <w:basedOn w:val="Carpredefinitoparagrafo"/>
    <w:link w:val="Testonotadichiusura"/>
    <w:uiPriority w:val="99"/>
    <w:locked/>
    <w:rPr>
      <w:rFonts w:cs="Times New Roman"/>
      <w:sz w:val="20"/>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WW8Num2z0">
    <w:name w:val="WW8Num2z0"/>
    <w:uiPriority w:val="99"/>
    <w:rPr>
      <w:rFonts w:ascii="Wingdings" w:eastAsia="Times New Roman" w:hAnsi="Wingdings"/>
      <w:sz w:val="22"/>
      <w:lang w:val="it-IT"/>
    </w:rPr>
  </w:style>
  <w:style w:type="character" w:customStyle="1" w:styleId="WW8Num3z0">
    <w:name w:val="WW8Num3z0"/>
    <w:uiPriority w:val="99"/>
  </w:style>
  <w:style w:type="character" w:customStyle="1" w:styleId="WW8Num3z1">
    <w:name w:val="WW8Num3z1"/>
    <w:uiPriority w:val="99"/>
  </w:style>
  <w:style w:type="character" w:customStyle="1" w:styleId="WW8Num3z2">
    <w:name w:val="WW8Num3z2"/>
    <w:uiPriority w:val="99"/>
  </w:style>
  <w:style w:type="character" w:customStyle="1" w:styleId="WW8Num3z3">
    <w:name w:val="WW8Num3z3"/>
    <w:uiPriority w:val="99"/>
  </w:style>
  <w:style w:type="character" w:customStyle="1" w:styleId="WW8Num3z4">
    <w:name w:val="WW8Num3z4"/>
    <w:uiPriority w:val="99"/>
  </w:style>
  <w:style w:type="character" w:customStyle="1" w:styleId="WW8Num3z5">
    <w:name w:val="WW8Num3z5"/>
    <w:uiPriority w:val="99"/>
  </w:style>
  <w:style w:type="character" w:customStyle="1" w:styleId="WW8Num3z6">
    <w:name w:val="WW8Num3z6"/>
    <w:uiPriority w:val="99"/>
  </w:style>
  <w:style w:type="character" w:customStyle="1" w:styleId="WW8Num3z7">
    <w:name w:val="WW8Num3z7"/>
    <w:uiPriority w:val="99"/>
  </w:style>
  <w:style w:type="character" w:customStyle="1" w:styleId="WW8Num3z8">
    <w:name w:val="WW8Num3z8"/>
    <w:uiPriority w:val="99"/>
  </w:style>
  <w:style w:type="character" w:customStyle="1" w:styleId="WW8Num4z0">
    <w:name w:val="WW8Num4z0"/>
    <w:uiPriority w:val="99"/>
    <w:rPr>
      <w:rFonts w:ascii="Symbol" w:eastAsia="Times New Roman" w:hAnsi="Symbol"/>
      <w:color w:val="000000"/>
      <w:sz w:val="22"/>
      <w:shd w:val="clear" w:color="auto" w:fill="D4EA6B"/>
      <w:lang w:val="it-IT" w:eastAsia="zh-CN"/>
    </w:rPr>
  </w:style>
  <w:style w:type="character" w:customStyle="1" w:styleId="WW8Num4z1">
    <w:name w:val="WW8Num4z1"/>
    <w:uiPriority w:val="99"/>
    <w:rPr>
      <w:rFonts w:ascii="OpenSymbol" w:hAnsi="OpenSymbol"/>
    </w:rPr>
  </w:style>
  <w:style w:type="character" w:customStyle="1" w:styleId="WW8Num5z0">
    <w:name w:val="WW8Num5z0"/>
    <w:uiPriority w:val="99"/>
    <w:rPr>
      <w:rFonts w:ascii="Wingdings" w:hAnsi="Wingdings"/>
    </w:rPr>
  </w:style>
  <w:style w:type="character" w:customStyle="1" w:styleId="WW8Num6z0">
    <w:name w:val="WW8Num6z0"/>
    <w:uiPriority w:val="99"/>
    <w:rPr>
      <w:rFonts w:ascii="Wingdings" w:hAnsi="Wingdings"/>
    </w:rPr>
  </w:style>
  <w:style w:type="character" w:customStyle="1" w:styleId="WW8Num7z0">
    <w:name w:val="WW8Num7z0"/>
    <w:uiPriority w:val="99"/>
    <w:rPr>
      <w:rFonts w:ascii="Wingdings" w:hAnsi="Wingdings"/>
      <w:color w:val="000000"/>
      <w:sz w:val="14"/>
      <w:lang w:val="it-IT" w:eastAsia="it-IT"/>
    </w:rPr>
  </w:style>
  <w:style w:type="character" w:customStyle="1" w:styleId="WW8Num8z0">
    <w:name w:val="WW8Num8z0"/>
    <w:uiPriority w:val="99"/>
    <w:rPr>
      <w:rFonts w:ascii="Wingdings" w:hAnsi="Wingdings"/>
      <w:color w:val="000000"/>
      <w:sz w:val="14"/>
      <w:lang w:val="it-IT" w:eastAsia="it-IT"/>
    </w:rPr>
  </w:style>
  <w:style w:type="character" w:customStyle="1" w:styleId="WW8Num9z0">
    <w:name w:val="WW8Num9z0"/>
    <w:uiPriority w:val="99"/>
    <w:rPr>
      <w:b/>
      <w:lang w:val="it-IT"/>
    </w:rPr>
  </w:style>
  <w:style w:type="character" w:customStyle="1" w:styleId="WW8Num9z1">
    <w:name w:val="WW8Num9z1"/>
    <w:uiPriority w:val="99"/>
    <w:rPr>
      <w:lang w:val="it-IT"/>
    </w:rPr>
  </w:style>
  <w:style w:type="character" w:customStyle="1" w:styleId="WW8Num10z0">
    <w:name w:val="WW8Num10z0"/>
    <w:uiPriority w:val="99"/>
    <w:rPr>
      <w:rFonts w:ascii="Symbol" w:hAnsi="Symbol"/>
    </w:rPr>
  </w:style>
  <w:style w:type="character" w:customStyle="1" w:styleId="WW8Num10z1">
    <w:name w:val="WW8Num10z1"/>
    <w:uiPriority w:val="99"/>
    <w:rPr>
      <w:rFonts w:ascii="Courier New" w:hAnsi="Courier New"/>
    </w:rPr>
  </w:style>
  <w:style w:type="character" w:customStyle="1" w:styleId="WW8Num10z2">
    <w:name w:val="WW8Num10z2"/>
    <w:uiPriority w:val="99"/>
    <w:rPr>
      <w:rFonts w:ascii="Wingdings" w:hAnsi="Wingdings"/>
    </w:rPr>
  </w:style>
  <w:style w:type="character" w:customStyle="1" w:styleId="WW8Num11z0">
    <w:name w:val="WW8Num11z0"/>
    <w:uiPriority w:val="99"/>
    <w:rPr>
      <w:rFonts w:ascii="Wingdings" w:hAnsi="Wingdings"/>
      <w:sz w:val="20"/>
      <w:lang w:val="it-IT"/>
    </w:rPr>
  </w:style>
  <w:style w:type="character" w:customStyle="1" w:styleId="WW8Num12z0">
    <w:name w:val="WW8Num12z0"/>
    <w:uiPriority w:val="99"/>
    <w:rPr>
      <w:rFonts w:ascii="Wingdings" w:hAnsi="Wingdings"/>
      <w:lang w:val="it-IT"/>
    </w:rPr>
  </w:style>
  <w:style w:type="character" w:customStyle="1" w:styleId="WW8Num13z0">
    <w:name w:val="WW8Num13z0"/>
    <w:uiPriority w:val="99"/>
    <w:rPr>
      <w:rFonts w:ascii="Wingdings" w:hAnsi="Wingdings"/>
      <w:color w:val="000000"/>
      <w:sz w:val="14"/>
      <w:lang w:val="it-IT" w:eastAsia="it-IT"/>
    </w:rPr>
  </w:style>
  <w:style w:type="character" w:customStyle="1" w:styleId="WW8Num14z0">
    <w:name w:val="WW8Num14z0"/>
    <w:uiPriority w:val="99"/>
    <w:rPr>
      <w:rFonts w:ascii="Wingdings" w:hAnsi="Wingdings"/>
      <w:color w:val="000000"/>
      <w:sz w:val="14"/>
      <w:lang w:val="it-IT" w:eastAsia="it-IT"/>
    </w:rPr>
  </w:style>
  <w:style w:type="character" w:customStyle="1" w:styleId="WW8Num15z0">
    <w:name w:val="WW8Num15z0"/>
    <w:uiPriority w:val="99"/>
    <w:rPr>
      <w:rFonts w:ascii="Wingdings" w:hAnsi="Wingdings"/>
      <w:lang w:val="it-IT"/>
    </w:rPr>
  </w:style>
  <w:style w:type="character" w:customStyle="1" w:styleId="WW8Num16z0">
    <w:name w:val="WW8Num16z0"/>
    <w:uiPriority w:val="99"/>
  </w:style>
  <w:style w:type="character" w:customStyle="1" w:styleId="WW8Num16z1">
    <w:name w:val="WW8Num16z1"/>
    <w:uiPriority w:val="99"/>
    <w:rPr>
      <w:rFonts w:ascii="Wingdings" w:hAnsi="Wingdings"/>
      <w:lang w:val="it-IT"/>
    </w:rPr>
  </w:style>
  <w:style w:type="character" w:customStyle="1" w:styleId="WW8Num17z0">
    <w:name w:val="WW8Num17z0"/>
    <w:uiPriority w:val="99"/>
    <w:rPr>
      <w:rFonts w:ascii="Wingdings" w:hAnsi="Wingdings"/>
      <w:sz w:val="20"/>
      <w:lang w:val="it-IT"/>
    </w:rPr>
  </w:style>
  <w:style w:type="character" w:customStyle="1" w:styleId="WW8Num18z0">
    <w:name w:val="WW8Num18z0"/>
    <w:uiPriority w:val="99"/>
    <w:rPr>
      <w:rFonts w:ascii="Wingdings" w:hAnsi="Wingdings"/>
    </w:rPr>
  </w:style>
  <w:style w:type="character" w:customStyle="1" w:styleId="WW8Num19z0">
    <w:name w:val="WW8Num19z0"/>
    <w:uiPriority w:val="99"/>
    <w:rPr>
      <w:rFonts w:ascii="Wingdings" w:hAnsi="Wingdings"/>
      <w:lang w:val="it-IT"/>
    </w:rPr>
  </w:style>
  <w:style w:type="character" w:customStyle="1" w:styleId="WW8Num20z0">
    <w:name w:val="WW8Num20z0"/>
    <w:uiPriority w:val="99"/>
    <w:rPr>
      <w:rFonts w:ascii="Wingdings" w:hAnsi="Wingdings"/>
    </w:rPr>
  </w:style>
  <w:style w:type="character" w:customStyle="1" w:styleId="WW8Num21z0">
    <w:name w:val="WW8Num21z0"/>
    <w:uiPriority w:val="99"/>
    <w:rPr>
      <w:rFonts w:ascii="Symbol" w:hAnsi="Symbol"/>
      <w:lang w:val="it-IT"/>
    </w:rPr>
  </w:style>
  <w:style w:type="character" w:customStyle="1" w:styleId="WW8Num21z1">
    <w:name w:val="WW8Num21z1"/>
    <w:uiPriority w:val="99"/>
    <w:rPr>
      <w:rFonts w:ascii="Courier New" w:hAnsi="Courier New"/>
      <w:lang w:val="it-IT"/>
    </w:rPr>
  </w:style>
  <w:style w:type="character" w:customStyle="1" w:styleId="WW8Num21z2">
    <w:name w:val="WW8Num21z2"/>
    <w:uiPriority w:val="99"/>
    <w:rPr>
      <w:rFonts w:ascii="Wingdings" w:hAnsi="Wingdings"/>
    </w:rPr>
  </w:style>
  <w:style w:type="character" w:customStyle="1" w:styleId="WW8Num22z0">
    <w:name w:val="WW8Num22z0"/>
    <w:uiPriority w:val="99"/>
    <w:rPr>
      <w:rFonts w:ascii="Wingdings" w:hAnsi="Wingdings"/>
    </w:rPr>
  </w:style>
  <w:style w:type="character" w:customStyle="1" w:styleId="WW8Num23z0">
    <w:name w:val="WW8Num23z0"/>
    <w:uiPriority w:val="99"/>
    <w:rPr>
      <w:rFonts w:ascii="Wingdings" w:hAnsi="Wingdings"/>
      <w:color w:val="000000"/>
      <w:sz w:val="14"/>
      <w:lang w:val="it-IT" w:eastAsia="it-IT"/>
    </w:rPr>
  </w:style>
  <w:style w:type="character" w:customStyle="1" w:styleId="WW8Num24z0">
    <w:name w:val="WW8Num24z0"/>
    <w:uiPriority w:val="99"/>
    <w:rPr>
      <w:rFonts w:ascii="Wingdings" w:hAnsi="Wingdings"/>
      <w:lang w:val="it-IT"/>
    </w:rPr>
  </w:style>
  <w:style w:type="character" w:customStyle="1" w:styleId="WW8Num25z0">
    <w:name w:val="WW8Num25z0"/>
    <w:uiPriority w:val="99"/>
    <w:rPr>
      <w:rFonts w:ascii="Symbol" w:hAnsi="Symbol"/>
    </w:rPr>
  </w:style>
  <w:style w:type="character" w:customStyle="1" w:styleId="WW8Num25z1">
    <w:name w:val="WW8Num25z1"/>
    <w:uiPriority w:val="99"/>
    <w:rPr>
      <w:rFonts w:ascii="Courier New" w:hAnsi="Courier New"/>
      <w:lang w:val="it-IT"/>
    </w:rPr>
  </w:style>
  <w:style w:type="character" w:customStyle="1" w:styleId="WW8Num25z2">
    <w:name w:val="WW8Num25z2"/>
    <w:uiPriority w:val="99"/>
    <w:rPr>
      <w:rFonts w:ascii="Wingdings" w:hAnsi="Wingdings"/>
    </w:rPr>
  </w:style>
  <w:style w:type="character" w:customStyle="1" w:styleId="WW8Num23z1">
    <w:name w:val="WW8Num23z1"/>
    <w:uiPriority w:val="99"/>
    <w:rPr>
      <w:rFonts w:ascii="Courier New" w:hAnsi="Courier New"/>
      <w:lang w:val="it-IT"/>
    </w:rPr>
  </w:style>
  <w:style w:type="character" w:customStyle="1" w:styleId="WW8Num23z2">
    <w:name w:val="WW8Num23z2"/>
    <w:uiPriority w:val="99"/>
    <w:rPr>
      <w:rFonts w:ascii="Wingdings" w:hAnsi="Wingdings"/>
    </w:rPr>
  </w:style>
  <w:style w:type="character" w:customStyle="1" w:styleId="WW8Num26z0">
    <w:name w:val="WW8Num26z0"/>
    <w:uiPriority w:val="99"/>
    <w:rPr>
      <w:rFonts w:ascii="Wingdings" w:hAnsi="Wingdings"/>
      <w:color w:val="000000"/>
      <w:sz w:val="14"/>
      <w:lang w:val="it-IT"/>
    </w:rPr>
  </w:style>
  <w:style w:type="character" w:customStyle="1" w:styleId="WW8Num27z0">
    <w:name w:val="WW8Num27z0"/>
    <w:uiPriority w:val="99"/>
    <w:rPr>
      <w:rFonts w:ascii="Wingdings" w:hAnsi="Wingdings"/>
      <w:lang w:val="it-IT"/>
    </w:rPr>
  </w:style>
  <w:style w:type="character" w:customStyle="1" w:styleId="WW8Num28z0">
    <w:name w:val="WW8Num28z0"/>
    <w:uiPriority w:val="99"/>
    <w:rPr>
      <w:rFonts w:ascii="Symbol" w:hAnsi="Symbol"/>
    </w:rPr>
  </w:style>
  <w:style w:type="character" w:customStyle="1" w:styleId="WW8Num28z1">
    <w:name w:val="WW8Num28z1"/>
    <w:uiPriority w:val="99"/>
    <w:rPr>
      <w:rFonts w:ascii="Courier New" w:hAnsi="Courier New"/>
      <w:lang w:val="it-IT"/>
    </w:rPr>
  </w:style>
  <w:style w:type="character" w:customStyle="1" w:styleId="WW8Num28z2">
    <w:name w:val="WW8Num28z2"/>
    <w:uiPriority w:val="99"/>
    <w:rPr>
      <w:rFonts w:ascii="Wingdings" w:hAnsi="Wingdings"/>
    </w:rPr>
  </w:style>
  <w:style w:type="character" w:customStyle="1" w:styleId="WW8Num29z0">
    <w:name w:val="WW8Num29z0"/>
    <w:uiPriority w:val="99"/>
    <w:rPr>
      <w:rFonts w:ascii="Century Gothic" w:eastAsia="Times New Roman" w:hAnsi="Century Gothic"/>
      <w:sz w:val="28"/>
      <w:lang w:val="it-IT"/>
    </w:rPr>
  </w:style>
  <w:style w:type="character" w:customStyle="1" w:styleId="WW8Num4z2">
    <w:name w:val="WW8Num4z2"/>
    <w:uiPriority w:val="99"/>
    <w:rPr>
      <w:rFonts w:ascii="Wingdings" w:hAnsi="Wingdings"/>
    </w:rPr>
  </w:style>
  <w:style w:type="character" w:customStyle="1" w:styleId="WW8Num4z3">
    <w:name w:val="WW8Num4z3"/>
    <w:uiPriority w:val="99"/>
    <w:rPr>
      <w:rFonts w:ascii="Symbol" w:hAnsi="Symbol"/>
    </w:rPr>
  </w:style>
  <w:style w:type="character" w:customStyle="1" w:styleId="WW8Num5z1">
    <w:name w:val="WW8Num5z1"/>
    <w:uiPriority w:val="99"/>
    <w:rPr>
      <w:rFonts w:ascii="Courier New" w:hAnsi="Courier New"/>
    </w:rPr>
  </w:style>
  <w:style w:type="character" w:customStyle="1" w:styleId="WW8Num5z3">
    <w:name w:val="WW8Num5z3"/>
    <w:uiPriority w:val="99"/>
    <w:rPr>
      <w:rFonts w:ascii="Symbol" w:hAnsi="Symbol"/>
    </w:rPr>
  </w:style>
  <w:style w:type="character" w:customStyle="1" w:styleId="WW8Num6z1">
    <w:name w:val="WW8Num6z1"/>
    <w:uiPriority w:val="99"/>
    <w:rPr>
      <w:rFonts w:ascii="Courier New" w:hAnsi="Courier New"/>
    </w:rPr>
  </w:style>
  <w:style w:type="character" w:customStyle="1" w:styleId="WW8Num6z3">
    <w:name w:val="WW8Num6z3"/>
    <w:uiPriority w:val="99"/>
    <w:rPr>
      <w:rFonts w:ascii="Symbol" w:hAnsi="Symbol"/>
    </w:rPr>
  </w:style>
  <w:style w:type="character" w:customStyle="1" w:styleId="WW8Num7z1">
    <w:name w:val="WW8Num7z1"/>
    <w:uiPriority w:val="99"/>
    <w:rPr>
      <w:rFonts w:ascii="Courier New" w:hAnsi="Courier New"/>
    </w:rPr>
  </w:style>
  <w:style w:type="character" w:customStyle="1" w:styleId="WW8Num7z3">
    <w:name w:val="WW8Num7z3"/>
    <w:uiPriority w:val="99"/>
    <w:rPr>
      <w:rFonts w:ascii="Symbol" w:hAnsi="Symbol"/>
    </w:rPr>
  </w:style>
  <w:style w:type="character" w:customStyle="1" w:styleId="WW8Num8z1">
    <w:name w:val="WW8Num8z1"/>
    <w:uiPriority w:val="99"/>
    <w:rPr>
      <w:rFonts w:ascii="Wingdings" w:hAnsi="Wingdings"/>
    </w:rPr>
  </w:style>
  <w:style w:type="character" w:customStyle="1" w:styleId="WW8Num9z3">
    <w:name w:val="WW8Num9z3"/>
    <w:uiPriority w:val="99"/>
    <w:rPr>
      <w:rFonts w:ascii="Symbol" w:hAnsi="Symbol"/>
    </w:rPr>
  </w:style>
  <w:style w:type="character" w:customStyle="1" w:styleId="WW8Num11z1">
    <w:name w:val="WW8Num11z1"/>
    <w:uiPriority w:val="99"/>
    <w:rPr>
      <w:rFonts w:ascii="Courier New" w:hAnsi="Courier New"/>
    </w:rPr>
  </w:style>
  <w:style w:type="character" w:customStyle="1" w:styleId="WW8Num11z2">
    <w:name w:val="WW8Num11z2"/>
    <w:uiPriority w:val="99"/>
    <w:rPr>
      <w:rFonts w:ascii="Wingdings" w:hAnsi="Wingdings"/>
    </w:rPr>
  </w:style>
  <w:style w:type="character" w:customStyle="1" w:styleId="WW8Num12z1">
    <w:name w:val="WW8Num12z1"/>
    <w:uiPriority w:val="99"/>
    <w:rPr>
      <w:rFonts w:ascii="Courier New" w:hAnsi="Courier New"/>
    </w:rPr>
  </w:style>
  <w:style w:type="character" w:customStyle="1" w:styleId="WW8Num12z3">
    <w:name w:val="WW8Num12z3"/>
    <w:uiPriority w:val="99"/>
    <w:rPr>
      <w:rFonts w:ascii="Symbol" w:hAnsi="Symbol"/>
    </w:rPr>
  </w:style>
  <w:style w:type="character" w:customStyle="1" w:styleId="WW8Num13z1">
    <w:name w:val="WW8Num13z1"/>
    <w:uiPriority w:val="99"/>
    <w:rPr>
      <w:rFonts w:ascii="Courier New" w:hAnsi="Courier New"/>
    </w:rPr>
  </w:style>
  <w:style w:type="character" w:customStyle="1" w:styleId="WW8Num13z3">
    <w:name w:val="WW8Num13z3"/>
    <w:uiPriority w:val="99"/>
    <w:rPr>
      <w:rFonts w:ascii="Symbol" w:hAnsi="Symbol"/>
    </w:rPr>
  </w:style>
  <w:style w:type="character" w:customStyle="1" w:styleId="WW8Num14z1">
    <w:name w:val="WW8Num14z1"/>
    <w:uiPriority w:val="99"/>
    <w:rPr>
      <w:rFonts w:ascii="Courier New" w:hAnsi="Courier New"/>
    </w:rPr>
  </w:style>
  <w:style w:type="character" w:customStyle="1" w:styleId="WW8Num14z3">
    <w:name w:val="WW8Num14z3"/>
    <w:uiPriority w:val="99"/>
    <w:rPr>
      <w:rFonts w:ascii="Symbol" w:hAnsi="Symbol"/>
    </w:rPr>
  </w:style>
  <w:style w:type="character" w:customStyle="1" w:styleId="WW8Num15z1">
    <w:name w:val="WW8Num15z1"/>
    <w:uiPriority w:val="99"/>
    <w:rPr>
      <w:rFonts w:ascii="Courier New" w:hAnsi="Courier New"/>
    </w:rPr>
  </w:style>
  <w:style w:type="character" w:customStyle="1" w:styleId="WW8Num15z3">
    <w:name w:val="WW8Num15z3"/>
    <w:uiPriority w:val="99"/>
    <w:rPr>
      <w:rFonts w:ascii="Symbol" w:hAnsi="Symbol"/>
    </w:rPr>
  </w:style>
  <w:style w:type="character" w:customStyle="1" w:styleId="WW8Num16z3">
    <w:name w:val="WW8Num16z3"/>
    <w:uiPriority w:val="99"/>
    <w:rPr>
      <w:rFonts w:ascii="Symbol" w:hAnsi="Symbol"/>
    </w:rPr>
  </w:style>
  <w:style w:type="character" w:customStyle="1" w:styleId="WW8Num17z1">
    <w:name w:val="WW8Num17z1"/>
    <w:uiPriority w:val="99"/>
    <w:rPr>
      <w:rFonts w:ascii="Wingdings" w:hAnsi="Wingdings"/>
      <w:lang w:val="it-IT"/>
    </w:rPr>
  </w:style>
  <w:style w:type="character" w:customStyle="1" w:styleId="WW8Num18z1">
    <w:name w:val="WW8Num18z1"/>
    <w:uiPriority w:val="99"/>
    <w:rPr>
      <w:rFonts w:ascii="Century Gothic" w:hAnsi="Century Gothic"/>
    </w:rPr>
  </w:style>
  <w:style w:type="character" w:customStyle="1" w:styleId="WW8Num18z3">
    <w:name w:val="WW8Num18z3"/>
    <w:uiPriority w:val="99"/>
  </w:style>
  <w:style w:type="character" w:customStyle="1" w:styleId="WW8Num19z1">
    <w:name w:val="WW8Num19z1"/>
    <w:uiPriority w:val="99"/>
    <w:rPr>
      <w:rFonts w:ascii="Courier New" w:hAnsi="Courier New"/>
    </w:rPr>
  </w:style>
  <w:style w:type="character" w:customStyle="1" w:styleId="WW8Num19z3">
    <w:name w:val="WW8Num19z3"/>
    <w:uiPriority w:val="99"/>
    <w:rPr>
      <w:rFonts w:ascii="Symbol" w:hAnsi="Symbol"/>
    </w:rPr>
  </w:style>
  <w:style w:type="character" w:customStyle="1" w:styleId="WW8Num20z1">
    <w:name w:val="WW8Num20z1"/>
    <w:uiPriority w:val="99"/>
  </w:style>
  <w:style w:type="character" w:customStyle="1" w:styleId="WW8Num22z1">
    <w:name w:val="WW8Num22z1"/>
    <w:uiPriority w:val="99"/>
  </w:style>
  <w:style w:type="character" w:customStyle="1" w:styleId="WW8Num23z3">
    <w:name w:val="WW8Num23z3"/>
    <w:uiPriority w:val="99"/>
    <w:rPr>
      <w:rFonts w:ascii="Symbol" w:hAnsi="Symbol"/>
    </w:rPr>
  </w:style>
  <w:style w:type="character" w:customStyle="1" w:styleId="WW8Num24z1">
    <w:name w:val="WW8Num24z1"/>
    <w:uiPriority w:val="99"/>
    <w:rPr>
      <w:rFonts w:ascii="Courier New" w:hAnsi="Courier New"/>
    </w:rPr>
  </w:style>
  <w:style w:type="character" w:customStyle="1" w:styleId="WW8Num24z3">
    <w:name w:val="WW8Num24z3"/>
    <w:uiPriority w:val="99"/>
    <w:rPr>
      <w:rFonts w:ascii="Symbol" w:hAnsi="Symbol"/>
    </w:rPr>
  </w:style>
  <w:style w:type="character" w:customStyle="1" w:styleId="WW8Num26z1">
    <w:name w:val="WW8Num26z1"/>
    <w:uiPriority w:val="99"/>
    <w:rPr>
      <w:rFonts w:ascii="Courier New" w:hAnsi="Courier New"/>
    </w:rPr>
  </w:style>
  <w:style w:type="character" w:customStyle="1" w:styleId="WW8Num26z3">
    <w:name w:val="WW8Num26z3"/>
    <w:uiPriority w:val="99"/>
    <w:rPr>
      <w:rFonts w:ascii="Symbol" w:hAnsi="Symbol"/>
    </w:rPr>
  </w:style>
  <w:style w:type="character" w:customStyle="1" w:styleId="WW8Num27z1">
    <w:name w:val="WW8Num27z1"/>
    <w:uiPriority w:val="99"/>
  </w:style>
  <w:style w:type="character" w:customStyle="1" w:styleId="WW8Num28z3">
    <w:name w:val="WW8Num28z3"/>
    <w:uiPriority w:val="99"/>
    <w:rPr>
      <w:rFonts w:ascii="Symbol" w:hAnsi="Symbol"/>
    </w:rPr>
  </w:style>
  <w:style w:type="character" w:customStyle="1" w:styleId="WW8Num29z1">
    <w:name w:val="WW8Num29z1"/>
    <w:uiPriority w:val="99"/>
    <w:rPr>
      <w:rFonts w:ascii="Courier New" w:hAnsi="Courier New"/>
    </w:rPr>
  </w:style>
  <w:style w:type="character" w:customStyle="1" w:styleId="WW8Num29z3">
    <w:name w:val="WW8Num29z3"/>
    <w:uiPriority w:val="99"/>
    <w:rPr>
      <w:rFonts w:ascii="Symbol" w:hAnsi="Symbol"/>
    </w:rPr>
  </w:style>
  <w:style w:type="character" w:customStyle="1" w:styleId="WW8Num30z0">
    <w:name w:val="WW8Num30z0"/>
    <w:uiPriority w:val="99"/>
    <w:rPr>
      <w:rFonts w:ascii="Symbol" w:hAnsi="Symbol"/>
    </w:rPr>
  </w:style>
  <w:style w:type="character" w:customStyle="1" w:styleId="WW8Num30z1">
    <w:name w:val="WW8Num30z1"/>
    <w:uiPriority w:val="99"/>
    <w:rPr>
      <w:rFonts w:ascii="Courier New" w:hAnsi="Courier New"/>
      <w:lang w:val="it-IT"/>
    </w:rPr>
  </w:style>
  <w:style w:type="character" w:customStyle="1" w:styleId="WW8Num30z2">
    <w:name w:val="WW8Num30z2"/>
    <w:uiPriority w:val="99"/>
    <w:rPr>
      <w:rFonts w:ascii="Wingdings" w:hAnsi="Wingdings"/>
    </w:rPr>
  </w:style>
  <w:style w:type="character" w:customStyle="1" w:styleId="WW8Num31z0">
    <w:name w:val="WW8Num31z0"/>
    <w:uiPriority w:val="99"/>
    <w:rPr>
      <w:rFonts w:ascii="Century Gothic" w:eastAsia="Times New Roman" w:hAnsi="Century Gothic"/>
      <w:sz w:val="28"/>
      <w:lang w:val="it-IT"/>
    </w:rPr>
  </w:style>
  <w:style w:type="character" w:customStyle="1" w:styleId="Carpredefinitoparagrafo2">
    <w:name w:val="Car. predefinito paragrafo2"/>
    <w:uiPriority w:val="99"/>
  </w:style>
  <w:style w:type="character" w:customStyle="1" w:styleId="CarattereCarattere11">
    <w:name w:val="Carattere Carattere11"/>
    <w:uiPriority w:val="99"/>
    <w:rPr>
      <w:rFonts w:ascii="Cambria" w:hAnsi="Cambria"/>
      <w:b/>
      <w:sz w:val="32"/>
    </w:rPr>
  </w:style>
  <w:style w:type="character" w:customStyle="1" w:styleId="CarattereCarattere10">
    <w:name w:val="Carattere Carattere10"/>
    <w:uiPriority w:val="99"/>
    <w:rPr>
      <w:rFonts w:ascii="Cambria" w:hAnsi="Cambria"/>
      <w:b/>
      <w:i/>
      <w:sz w:val="28"/>
    </w:rPr>
  </w:style>
  <w:style w:type="character" w:customStyle="1" w:styleId="CarattereCarattere9">
    <w:name w:val="Carattere Carattere9"/>
    <w:uiPriority w:val="99"/>
    <w:rPr>
      <w:rFonts w:ascii="Cambria" w:hAnsi="Cambria"/>
      <w:color w:val="243F60"/>
      <w:sz w:val="24"/>
      <w:lang w:val="en-US"/>
    </w:rPr>
  </w:style>
  <w:style w:type="character" w:customStyle="1" w:styleId="Caratterinotaapidipagina">
    <w:name w:val="Caratteri nota a piè di pagina"/>
    <w:uiPriority w:val="99"/>
    <w:rPr>
      <w:vertAlign w:val="superscript"/>
    </w:rPr>
  </w:style>
  <w:style w:type="character" w:customStyle="1" w:styleId="FootnoteCharacters">
    <w:name w:val="Footnote Characters"/>
    <w:uiPriority w:val="99"/>
    <w:rPr>
      <w:vertAlign w:val="superscript"/>
    </w:rPr>
  </w:style>
  <w:style w:type="character" w:customStyle="1" w:styleId="BalloonTextChar">
    <w:name w:val="Balloon Text Char"/>
    <w:uiPriority w:val="99"/>
    <w:rPr>
      <w:rFonts w:ascii="Tahoma" w:hAnsi="Tahoma"/>
      <w:sz w:val="16"/>
      <w:lang w:val="en-US"/>
    </w:rPr>
  </w:style>
  <w:style w:type="character" w:customStyle="1" w:styleId="Rimandocommento1">
    <w:name w:val="Rimando commento1"/>
    <w:uiPriority w:val="99"/>
    <w:rPr>
      <w:rFonts w:ascii="Times New Roman" w:hAnsi="Times New Roman"/>
      <w:sz w:val="16"/>
    </w:rPr>
  </w:style>
  <w:style w:type="character" w:customStyle="1" w:styleId="CommentTextChar">
    <w:name w:val="Comment Text Char"/>
    <w:uiPriority w:val="99"/>
    <w:rPr>
      <w:rFonts w:ascii="Calibri" w:hAnsi="Calibri"/>
      <w:sz w:val="20"/>
      <w:lang w:val="en-US"/>
    </w:rPr>
  </w:style>
  <w:style w:type="character" w:customStyle="1" w:styleId="CommentSubjectChar">
    <w:name w:val="Comment Subject Char"/>
    <w:uiPriority w:val="99"/>
    <w:rPr>
      <w:rFonts w:ascii="Calibri" w:hAnsi="Calibri"/>
      <w:b/>
      <w:sz w:val="20"/>
      <w:lang w:val="en-US"/>
    </w:rPr>
  </w:style>
  <w:style w:type="character" w:customStyle="1" w:styleId="Saltoaindice">
    <w:name w:val="Salto a indice"/>
    <w:uiPriority w:val="99"/>
  </w:style>
  <w:style w:type="character" w:customStyle="1" w:styleId="WW-Caratterinotaapidipagina">
    <w:name w:val="WW-Caratteri nota a piè di pagina"/>
    <w:uiPriority w:val="99"/>
  </w:style>
  <w:style w:type="character" w:customStyle="1" w:styleId="Caratterinotadichiusura">
    <w:name w:val="Caratteri nota di chiusura"/>
    <w:uiPriority w:val="99"/>
    <w:rPr>
      <w:vertAlign w:val="superscript"/>
    </w:rPr>
  </w:style>
  <w:style w:type="character" w:customStyle="1" w:styleId="WW-Caratterinotadichiusura">
    <w:name w:val="WW-Caratteri nota di chiusura"/>
    <w:uiPriority w:val="99"/>
  </w:style>
  <w:style w:type="character" w:customStyle="1" w:styleId="CarattereCarattere7">
    <w:name w:val="Carattere Carattere7"/>
    <w:uiPriority w:val="99"/>
    <w:rPr>
      <w:rFonts w:ascii="Cambria" w:hAnsi="Cambria"/>
      <w:b/>
      <w:sz w:val="32"/>
      <w:lang w:val="en-US"/>
    </w:rPr>
  </w:style>
  <w:style w:type="character" w:customStyle="1" w:styleId="BodyTextChar">
    <w:name w:val="Body Text Char"/>
    <w:uiPriority w:val="99"/>
    <w:rPr>
      <w:sz w:val="24"/>
      <w:lang w:val="en-US"/>
    </w:rPr>
  </w:style>
  <w:style w:type="character" w:customStyle="1" w:styleId="FootnoteTextChar1">
    <w:name w:val="Footnote Text Char1"/>
    <w:uiPriority w:val="99"/>
    <w:rPr>
      <w:sz w:val="20"/>
      <w:lang w:val="en-US"/>
    </w:rPr>
  </w:style>
  <w:style w:type="character" w:customStyle="1" w:styleId="HeaderChar1">
    <w:name w:val="Header Char1"/>
    <w:uiPriority w:val="99"/>
    <w:rPr>
      <w:sz w:val="24"/>
      <w:lang w:val="en-US"/>
    </w:rPr>
  </w:style>
  <w:style w:type="character" w:customStyle="1" w:styleId="FooterChar1">
    <w:name w:val="Footer Char1"/>
    <w:uiPriority w:val="99"/>
    <w:rPr>
      <w:sz w:val="24"/>
      <w:lang w:val="en-US"/>
    </w:rPr>
  </w:style>
  <w:style w:type="character" w:customStyle="1" w:styleId="BalloonTextChar1">
    <w:name w:val="Balloon Text Char1"/>
    <w:uiPriority w:val="99"/>
    <w:rPr>
      <w:rFonts w:ascii="Times New Roman" w:hAnsi="Times New Roman"/>
      <w:sz w:val="2"/>
      <w:lang w:val="en-US"/>
    </w:rPr>
  </w:style>
  <w:style w:type="character" w:customStyle="1" w:styleId="CommentTextChar1">
    <w:name w:val="Comment Text Char1"/>
    <w:uiPriority w:val="99"/>
    <w:rPr>
      <w:sz w:val="20"/>
      <w:lang w:val="en-US"/>
    </w:rPr>
  </w:style>
  <w:style w:type="character" w:customStyle="1" w:styleId="CommentSubjectChar1">
    <w:name w:val="Comment Subject Char1"/>
    <w:uiPriority w:val="99"/>
    <w:rPr>
      <w:rFonts w:ascii="Calibri" w:hAnsi="Calibri"/>
      <w:b/>
      <w:sz w:val="20"/>
      <w:lang w:val="en-US"/>
    </w:rPr>
  </w:style>
  <w:style w:type="character" w:customStyle="1" w:styleId="TestonotaapidipaginaCarattere1">
    <w:name w:val="Testo nota a piè di pagina Carattere1"/>
    <w:uiPriority w:val="99"/>
    <w:rPr>
      <w:sz w:val="20"/>
    </w:rPr>
  </w:style>
  <w:style w:type="character" w:customStyle="1" w:styleId="Carpredefinitoparagrafo1">
    <w:name w:val="Car. predefinito paragrafo1"/>
    <w:uiPriority w:val="99"/>
  </w:style>
  <w:style w:type="character" w:customStyle="1" w:styleId="Caratteridinumerazione">
    <w:name w:val="Caratteri di numerazione"/>
    <w:uiPriority w:val="99"/>
  </w:style>
  <w:style w:type="character" w:customStyle="1" w:styleId="TitleChar1">
    <w:name w:val="Title Char1"/>
    <w:uiPriority w:val="99"/>
    <w:rPr>
      <w:rFonts w:ascii="Cambria" w:hAnsi="Cambria"/>
      <w:b/>
      <w:sz w:val="32"/>
      <w:lang w:val="en-US"/>
    </w:rPr>
  </w:style>
  <w:style w:type="character" w:customStyle="1" w:styleId="CarattereCarattere6">
    <w:name w:val="Carattere Carattere6"/>
    <w:uiPriority w:val="99"/>
    <w:rPr>
      <w:sz w:val="24"/>
      <w:lang w:val="en-US"/>
    </w:rPr>
  </w:style>
  <w:style w:type="character" w:customStyle="1" w:styleId="CarattereCarattere5">
    <w:name w:val="Carattere Carattere5"/>
    <w:uiPriority w:val="99"/>
    <w:rPr>
      <w:sz w:val="20"/>
      <w:lang w:val="en-US"/>
    </w:rPr>
  </w:style>
  <w:style w:type="character" w:customStyle="1" w:styleId="CarattereCarattere4">
    <w:name w:val="Carattere Carattere4"/>
    <w:uiPriority w:val="99"/>
    <w:rPr>
      <w:sz w:val="24"/>
      <w:lang w:val="en-US"/>
    </w:rPr>
  </w:style>
  <w:style w:type="character" w:customStyle="1" w:styleId="CarattereCarattere3">
    <w:name w:val="Carattere Carattere3"/>
    <w:uiPriority w:val="99"/>
    <w:rPr>
      <w:sz w:val="24"/>
      <w:lang w:val="en-US"/>
    </w:rPr>
  </w:style>
  <w:style w:type="character" w:customStyle="1" w:styleId="CarattereCarattere2">
    <w:name w:val="Carattere Carattere2"/>
    <w:uiPriority w:val="99"/>
    <w:rPr>
      <w:rFonts w:ascii="Times New Roman" w:hAnsi="Times New Roman"/>
      <w:sz w:val="2"/>
      <w:lang w:val="en-US"/>
    </w:rPr>
  </w:style>
  <w:style w:type="character" w:customStyle="1" w:styleId="CarattereCarattere1">
    <w:name w:val="Carattere Carattere1"/>
    <w:uiPriority w:val="99"/>
    <w:rPr>
      <w:sz w:val="20"/>
      <w:lang w:val="en-US"/>
    </w:rPr>
  </w:style>
  <w:style w:type="character" w:customStyle="1" w:styleId="CarattereCarattere">
    <w:name w:val="Carattere Carattere"/>
    <w:uiPriority w:val="99"/>
    <w:rPr>
      <w:b/>
      <w:sz w:val="20"/>
      <w:lang w:val="en-US"/>
    </w:rPr>
  </w:style>
  <w:style w:type="character" w:customStyle="1" w:styleId="Rimandonotaapidipagina1">
    <w:name w:val="Rimando nota a piè di pagina1"/>
    <w:uiPriority w:val="99"/>
    <w:rPr>
      <w:vertAlign w:val="superscript"/>
    </w:rPr>
  </w:style>
  <w:style w:type="character" w:customStyle="1" w:styleId="Collegamentoipertestuale1">
    <w:name w:val="Collegamento ipertestuale1"/>
    <w:uiPriority w:val="99"/>
    <w:rPr>
      <w:color w:val="0563C1"/>
      <w:u w:val="single"/>
    </w:rPr>
  </w:style>
  <w:style w:type="character" w:customStyle="1" w:styleId="cf01">
    <w:name w:val="cf01"/>
    <w:uiPriority w:val="99"/>
    <w:rPr>
      <w:rFonts w:ascii="Segoe UI" w:hAnsi="Segoe UI"/>
      <w:sz w:val="18"/>
    </w:rPr>
  </w:style>
  <w:style w:type="character" w:customStyle="1" w:styleId="Menzionenonrisolta1">
    <w:name w:val="Menzione non risolta1"/>
    <w:uiPriority w:val="99"/>
    <w:rPr>
      <w:color w:val="605E5C"/>
      <w:shd w:val="clear" w:color="auto" w:fill="E1DFDD"/>
    </w:rPr>
  </w:style>
  <w:style w:type="character" w:customStyle="1" w:styleId="CarattereCarattere8">
    <w:name w:val="Carattere Carattere8"/>
    <w:uiPriority w:val="99"/>
    <w:rPr>
      <w:rFonts w:ascii="Cambria" w:hAnsi="Cambria"/>
      <w:i/>
      <w:color w:val="365F91"/>
      <w:sz w:val="24"/>
      <w:lang w:val="en-US"/>
    </w:rPr>
  </w:style>
  <w:style w:type="character" w:customStyle="1" w:styleId="Emphasis1">
    <w:name w:val="Emphasis1"/>
    <w:uiPriority w:val="99"/>
    <w:rPr>
      <w:i/>
    </w:rPr>
  </w:style>
  <w:style w:type="character" w:styleId="Rimandonotaapidipagina">
    <w:name w:val="footnote reference"/>
    <w:basedOn w:val="Carpredefinitoparagrafo"/>
    <w:uiPriority w:val="99"/>
    <w:rsid w:val="00AE47BD"/>
    <w:rPr>
      <w:rFonts w:cs="Times New Roman"/>
      <w:vertAlign w:val="superscript"/>
    </w:rPr>
  </w:style>
  <w:style w:type="character" w:styleId="Rimandonotadichiusura">
    <w:name w:val="endnote reference"/>
    <w:basedOn w:val="Carpredefinitoparagrafo"/>
    <w:uiPriority w:val="99"/>
    <w:rsid w:val="00AE47BD"/>
    <w:rPr>
      <w:rFonts w:cs="Times New Roman"/>
      <w:vertAlign w:val="superscript"/>
    </w:rPr>
  </w:style>
  <w:style w:type="character" w:customStyle="1" w:styleId="Punti">
    <w:name w:val="Punti"/>
    <w:uiPriority w:val="99"/>
    <w:rPr>
      <w:rFonts w:ascii="OpenSymbol" w:hAnsi="OpenSymbol"/>
    </w:rPr>
  </w:style>
  <w:style w:type="character" w:customStyle="1" w:styleId="CorpotestoCarattere">
    <w:name w:val="Corpo testo Carattere"/>
    <w:basedOn w:val="Carpredefinitoparagrafo"/>
    <w:link w:val="Corpotesto"/>
    <w:uiPriority w:val="99"/>
    <w:semiHidden/>
    <w:locked/>
    <w:rPr>
      <w:rFonts w:ascii="Calibri" w:hAnsi="Calibri" w:cs="Calibri"/>
      <w:sz w:val="24"/>
      <w:szCs w:val="24"/>
      <w:lang w:val="en-US" w:eastAsia="zh-CN"/>
    </w:rPr>
  </w:style>
  <w:style w:type="character" w:customStyle="1" w:styleId="TestofumettoCarattere">
    <w:name w:val="Testo fumetto Carattere"/>
    <w:basedOn w:val="Carpredefinitoparagrafo"/>
    <w:link w:val="Testofumetto"/>
    <w:uiPriority w:val="99"/>
    <w:semiHidden/>
    <w:locked/>
    <w:rPr>
      <w:rFonts w:cs="Calibri"/>
      <w:sz w:val="2"/>
      <w:lang w:val="en-US" w:eastAsia="zh-CN"/>
    </w:rPr>
  </w:style>
  <w:style w:type="character" w:customStyle="1" w:styleId="TestocommentoCarattere">
    <w:name w:val="Testo commento Carattere"/>
    <w:basedOn w:val="Carpredefinitoparagrafo"/>
    <w:link w:val="Testocommento"/>
    <w:uiPriority w:val="99"/>
    <w:semiHidden/>
    <w:locked/>
    <w:rPr>
      <w:rFonts w:ascii="Calibri" w:hAnsi="Calibri" w:cs="Calibri"/>
      <w:sz w:val="20"/>
      <w:szCs w:val="20"/>
      <w:lang w:val="en-US" w:eastAsia="zh-CN"/>
    </w:rPr>
  </w:style>
  <w:style w:type="character" w:customStyle="1" w:styleId="SoggettocommentoCarattere">
    <w:name w:val="Soggetto commento Carattere"/>
    <w:basedOn w:val="TestocommentoCarattere"/>
    <w:link w:val="Soggettocommento"/>
    <w:uiPriority w:val="99"/>
    <w:semiHidden/>
    <w:locked/>
    <w:rPr>
      <w:rFonts w:ascii="Calibri" w:hAnsi="Calibri" w:cs="Calibri"/>
      <w:b/>
      <w:bCs/>
      <w:sz w:val="20"/>
      <w:szCs w:val="20"/>
      <w:lang w:val="en-US" w:eastAsia="zh-CN"/>
    </w:rPr>
  </w:style>
  <w:style w:type="character" w:styleId="Numeroriga">
    <w:name w:val="line number"/>
    <w:basedOn w:val="Carpredefinitoparagrafo"/>
    <w:uiPriority w:val="99"/>
    <w:rsid w:val="00AE47BD"/>
    <w:rPr>
      <w:rFonts w:cs="Times New Roman"/>
    </w:rPr>
  </w:style>
  <w:style w:type="paragraph" w:styleId="Titolo">
    <w:name w:val="Title"/>
    <w:basedOn w:val="Normale"/>
    <w:next w:val="Corpotesto"/>
    <w:link w:val="TitoloCarattere"/>
    <w:uiPriority w:val="99"/>
    <w:qFormat/>
    <w:pPr>
      <w:keepNext/>
      <w:spacing w:before="240" w:after="120"/>
    </w:pPr>
    <w:rPr>
      <w:rFonts w:ascii="Times New Roman" w:hAnsi="Times New Roman" w:cs="Times New Roman"/>
      <w:sz w:val="48"/>
      <w:szCs w:val="48"/>
      <w:lang w:val="it-IT" w:eastAsia="it-IT"/>
    </w:rPr>
  </w:style>
  <w:style w:type="character" w:customStyle="1" w:styleId="TitleChar2">
    <w:name w:val="Title Char2"/>
    <w:basedOn w:val="Carpredefinitoparagrafo"/>
    <w:uiPriority w:val="10"/>
    <w:rsid w:val="003D3806"/>
    <w:rPr>
      <w:rFonts w:asciiTheme="majorHAnsi" w:eastAsiaTheme="majorEastAsia" w:hAnsiTheme="majorHAnsi" w:cstheme="majorBidi"/>
      <w:b/>
      <w:bCs/>
      <w:kern w:val="28"/>
      <w:sz w:val="32"/>
      <w:szCs w:val="32"/>
      <w:lang w:val="en-US" w:eastAsia="zh-CN"/>
    </w:rPr>
  </w:style>
  <w:style w:type="paragraph" w:styleId="Corpotesto">
    <w:name w:val="Body Text"/>
    <w:basedOn w:val="Normale"/>
    <w:link w:val="CorpotestoCarattere"/>
    <w:uiPriority w:val="99"/>
    <w:pPr>
      <w:spacing w:after="140" w:line="276" w:lineRule="auto"/>
    </w:pPr>
  </w:style>
  <w:style w:type="character" w:customStyle="1" w:styleId="BodyTextChar2">
    <w:name w:val="Body Text Char2"/>
    <w:basedOn w:val="Carpredefinitoparagrafo"/>
    <w:uiPriority w:val="99"/>
    <w:semiHidden/>
    <w:rsid w:val="003D3806"/>
    <w:rPr>
      <w:rFonts w:ascii="Calibri" w:hAnsi="Calibri" w:cs="Calibri"/>
      <w:sz w:val="24"/>
      <w:szCs w:val="24"/>
      <w:lang w:val="en-US" w:eastAsia="zh-CN"/>
    </w:rPr>
  </w:style>
  <w:style w:type="paragraph" w:styleId="Elenco">
    <w:name w:val="List"/>
    <w:basedOn w:val="Corpotesto"/>
    <w:uiPriority w:val="99"/>
    <w:rPr>
      <w:rFonts w:cs="Mangal"/>
    </w:rPr>
  </w:style>
  <w:style w:type="paragraph" w:styleId="Didascalia">
    <w:name w:val="caption"/>
    <w:basedOn w:val="Normale"/>
    <w:uiPriority w:val="99"/>
    <w:qFormat/>
    <w:rsid w:val="00AE47BD"/>
    <w:pPr>
      <w:suppressLineNumbers/>
      <w:spacing w:before="120" w:after="120"/>
    </w:pPr>
    <w:rPr>
      <w:rFonts w:cs="Mangal"/>
      <w:i/>
      <w:iCs/>
    </w:rPr>
  </w:style>
  <w:style w:type="paragraph" w:customStyle="1" w:styleId="Indice">
    <w:name w:val="Indice"/>
    <w:basedOn w:val="Normale"/>
    <w:uiPriority w:val="99"/>
    <w:pPr>
      <w:suppressLineNumbers/>
    </w:pPr>
    <w:rPr>
      <w:rFonts w:cs="Mangal"/>
    </w:rPr>
  </w:style>
  <w:style w:type="paragraph" w:styleId="Nessunaspaziatura">
    <w:name w:val="No Spacing"/>
    <w:uiPriority w:val="99"/>
    <w:qFormat/>
    <w:pPr>
      <w:suppressAutoHyphens/>
    </w:pPr>
    <w:rPr>
      <w:sz w:val="20"/>
      <w:szCs w:val="20"/>
    </w:rPr>
  </w:style>
  <w:style w:type="paragraph" w:styleId="Sottotitolo">
    <w:name w:val="Subtitle"/>
    <w:basedOn w:val="Normale"/>
    <w:next w:val="Normale"/>
    <w:link w:val="SottotitoloCarattere"/>
    <w:uiPriority w:val="99"/>
    <w:qFormat/>
    <w:pPr>
      <w:spacing w:before="200" w:after="200"/>
    </w:pPr>
    <w:rPr>
      <w:rFonts w:ascii="Times New Roman" w:hAnsi="Times New Roman" w:cs="Times New Roman"/>
      <w:lang w:val="it-IT" w:eastAsia="it-IT"/>
    </w:rPr>
  </w:style>
  <w:style w:type="character" w:customStyle="1" w:styleId="SubtitleChar1">
    <w:name w:val="Subtitle Char1"/>
    <w:basedOn w:val="Carpredefinitoparagrafo"/>
    <w:uiPriority w:val="11"/>
    <w:rsid w:val="003D3806"/>
    <w:rPr>
      <w:rFonts w:asciiTheme="majorHAnsi" w:eastAsiaTheme="majorEastAsia" w:hAnsiTheme="majorHAnsi" w:cstheme="majorBidi"/>
      <w:sz w:val="24"/>
      <w:szCs w:val="24"/>
      <w:lang w:val="en-US" w:eastAsia="zh-CN"/>
    </w:rPr>
  </w:style>
  <w:style w:type="paragraph" w:styleId="Citazione">
    <w:name w:val="Quote"/>
    <w:basedOn w:val="Normale"/>
    <w:next w:val="Normale"/>
    <w:link w:val="CitazioneCarattere"/>
    <w:uiPriority w:val="99"/>
    <w:qFormat/>
    <w:pPr>
      <w:ind w:left="720" w:right="720"/>
    </w:pPr>
    <w:rPr>
      <w:rFonts w:ascii="Times New Roman" w:hAnsi="Times New Roman" w:cs="Times New Roman"/>
      <w:i/>
      <w:sz w:val="20"/>
      <w:szCs w:val="20"/>
      <w:lang w:val="it-IT" w:eastAsia="it-IT"/>
    </w:rPr>
  </w:style>
  <w:style w:type="character" w:customStyle="1" w:styleId="QuoteChar1">
    <w:name w:val="Quote Char1"/>
    <w:basedOn w:val="Carpredefinitoparagrafo"/>
    <w:uiPriority w:val="29"/>
    <w:rsid w:val="003D3806"/>
    <w:rPr>
      <w:rFonts w:ascii="Calibri" w:hAnsi="Calibri" w:cs="Calibri"/>
      <w:i/>
      <w:iCs/>
      <w:color w:val="000000" w:themeColor="text1"/>
      <w:sz w:val="24"/>
      <w:szCs w:val="24"/>
      <w:lang w:val="en-US" w:eastAsia="zh-CN"/>
    </w:rPr>
  </w:style>
  <w:style w:type="paragraph" w:styleId="Citazioneintensa">
    <w:name w:val="Intense Quote"/>
    <w:basedOn w:val="Normale"/>
    <w:next w:val="Normale"/>
    <w:link w:val="CitazioneintensaCarattere"/>
    <w:uiPriority w:val="99"/>
    <w:qFormat/>
    <w:pPr>
      <w:pBdr>
        <w:top w:val="single" w:sz="4" w:space="5" w:color="FFFFFF"/>
        <w:left w:val="single" w:sz="4" w:space="10" w:color="FFFFFF"/>
        <w:bottom w:val="single" w:sz="4" w:space="5" w:color="FFFFFF"/>
        <w:right w:val="single" w:sz="4" w:space="10" w:color="FFFFFF"/>
      </w:pBdr>
      <w:shd w:val="clear" w:color="auto" w:fill="F2F2F2"/>
      <w:ind w:left="720" w:right="720"/>
    </w:pPr>
    <w:rPr>
      <w:rFonts w:ascii="Times New Roman" w:hAnsi="Times New Roman" w:cs="Times New Roman"/>
      <w:i/>
      <w:sz w:val="20"/>
      <w:szCs w:val="20"/>
      <w:lang w:val="it-IT" w:eastAsia="it-IT"/>
    </w:rPr>
  </w:style>
  <w:style w:type="character" w:customStyle="1" w:styleId="IntenseQuoteChar1">
    <w:name w:val="Intense Quote Char1"/>
    <w:basedOn w:val="Carpredefinitoparagrafo"/>
    <w:uiPriority w:val="30"/>
    <w:rsid w:val="003D3806"/>
    <w:rPr>
      <w:rFonts w:ascii="Calibri" w:hAnsi="Calibri" w:cs="Calibri"/>
      <w:b/>
      <w:bCs/>
      <w:i/>
      <w:iCs/>
      <w:color w:val="4F81BD" w:themeColor="accent1"/>
      <w:sz w:val="24"/>
      <w:szCs w:val="24"/>
      <w:lang w:val="en-US" w:eastAsia="zh-CN"/>
    </w:rPr>
  </w:style>
  <w:style w:type="paragraph" w:customStyle="1" w:styleId="Intestazioneepidipagina">
    <w:name w:val="Intestazione e piè di pagina"/>
    <w:basedOn w:val="Normale"/>
    <w:uiPriority w:val="99"/>
  </w:style>
  <w:style w:type="paragraph" w:styleId="Intestazione">
    <w:name w:val="header"/>
    <w:basedOn w:val="Normale"/>
    <w:link w:val="IntestazioneCarattere"/>
    <w:uiPriority w:val="99"/>
    <w:pPr>
      <w:tabs>
        <w:tab w:val="center" w:pos="4819"/>
        <w:tab w:val="right" w:pos="9638"/>
      </w:tabs>
      <w:spacing w:line="240" w:lineRule="auto"/>
    </w:pPr>
    <w:rPr>
      <w:rFonts w:cs="Times New Roman"/>
      <w:szCs w:val="20"/>
      <w:lang w:eastAsia="it-IT"/>
    </w:rPr>
  </w:style>
  <w:style w:type="character" w:customStyle="1" w:styleId="HeaderChar2">
    <w:name w:val="Header Char2"/>
    <w:basedOn w:val="Carpredefinitoparagrafo"/>
    <w:uiPriority w:val="99"/>
    <w:semiHidden/>
    <w:rsid w:val="003D3806"/>
    <w:rPr>
      <w:rFonts w:ascii="Calibri" w:hAnsi="Calibri" w:cs="Calibri"/>
      <w:sz w:val="24"/>
      <w:szCs w:val="24"/>
      <w:lang w:val="en-US" w:eastAsia="zh-CN"/>
    </w:rPr>
  </w:style>
  <w:style w:type="paragraph" w:styleId="Pidipagina">
    <w:name w:val="footer"/>
    <w:basedOn w:val="Normale"/>
    <w:link w:val="PidipaginaCarattere"/>
    <w:uiPriority w:val="99"/>
    <w:pPr>
      <w:tabs>
        <w:tab w:val="center" w:pos="4819"/>
        <w:tab w:val="right" w:pos="9638"/>
      </w:tabs>
      <w:spacing w:line="240" w:lineRule="auto"/>
    </w:pPr>
    <w:rPr>
      <w:rFonts w:cs="Times New Roman"/>
    </w:rPr>
  </w:style>
  <w:style w:type="character" w:customStyle="1" w:styleId="FooterChar3">
    <w:name w:val="Footer Char3"/>
    <w:basedOn w:val="Carpredefinitoparagrafo"/>
    <w:uiPriority w:val="99"/>
    <w:semiHidden/>
    <w:rsid w:val="003D3806"/>
    <w:rPr>
      <w:rFonts w:ascii="Calibri" w:hAnsi="Calibri" w:cs="Calibri"/>
      <w:sz w:val="24"/>
      <w:szCs w:val="24"/>
      <w:lang w:val="en-US" w:eastAsia="zh-CN"/>
    </w:rPr>
  </w:style>
  <w:style w:type="paragraph" w:customStyle="1" w:styleId="caption1">
    <w:name w:val="caption1"/>
    <w:basedOn w:val="Normale"/>
    <w:uiPriority w:val="99"/>
    <w:pPr>
      <w:suppressLineNumbers/>
      <w:spacing w:before="120" w:after="120"/>
    </w:pPr>
    <w:rPr>
      <w:rFonts w:cs="Lucida Sans"/>
      <w:i/>
      <w:iCs/>
    </w:rPr>
  </w:style>
  <w:style w:type="paragraph" w:customStyle="1" w:styleId="FootnoteText1">
    <w:name w:val="Footnote Text1"/>
    <w:basedOn w:val="Normale"/>
    <w:link w:val="FootnoteTextChar"/>
    <w:uiPriority w:val="99"/>
    <w:pPr>
      <w:spacing w:after="200" w:line="276" w:lineRule="auto"/>
      <w:jc w:val="left"/>
    </w:pPr>
    <w:rPr>
      <w:rFonts w:cs="Times New Roman"/>
      <w:sz w:val="20"/>
      <w:szCs w:val="20"/>
      <w:lang w:val="it-IT"/>
    </w:rPr>
  </w:style>
  <w:style w:type="paragraph" w:styleId="Testonotadichiusura">
    <w:name w:val="endnote text"/>
    <w:basedOn w:val="Normale"/>
    <w:link w:val="TestonotadichiusuraCarattere"/>
    <w:uiPriority w:val="99"/>
    <w:semiHidden/>
    <w:pPr>
      <w:spacing w:line="240" w:lineRule="auto"/>
    </w:pPr>
    <w:rPr>
      <w:rFonts w:ascii="Times New Roman" w:hAnsi="Times New Roman" w:cs="Times New Roman"/>
      <w:sz w:val="20"/>
      <w:szCs w:val="20"/>
      <w:lang w:val="it-IT" w:eastAsia="it-IT"/>
    </w:rPr>
  </w:style>
  <w:style w:type="character" w:customStyle="1" w:styleId="EndnoteTextChar1">
    <w:name w:val="Endnote Text Char1"/>
    <w:basedOn w:val="Carpredefinitoparagrafo"/>
    <w:uiPriority w:val="99"/>
    <w:semiHidden/>
    <w:rsid w:val="003D3806"/>
    <w:rPr>
      <w:rFonts w:ascii="Calibri" w:hAnsi="Calibri" w:cs="Calibri"/>
      <w:sz w:val="20"/>
      <w:szCs w:val="20"/>
      <w:lang w:val="en-US" w:eastAsia="zh-CN"/>
    </w:rPr>
  </w:style>
  <w:style w:type="paragraph" w:styleId="Sommario1">
    <w:name w:val="toc 1"/>
    <w:basedOn w:val="Normale"/>
    <w:next w:val="Normale"/>
    <w:uiPriority w:val="99"/>
    <w:pPr>
      <w:spacing w:after="57"/>
    </w:pPr>
  </w:style>
  <w:style w:type="paragraph" w:styleId="Sommario2">
    <w:name w:val="toc 2"/>
    <w:basedOn w:val="Normale"/>
    <w:next w:val="Normale"/>
    <w:uiPriority w:val="99"/>
    <w:pPr>
      <w:spacing w:after="57"/>
      <w:ind w:left="283"/>
    </w:pPr>
  </w:style>
  <w:style w:type="paragraph" w:styleId="Sommario3">
    <w:name w:val="toc 3"/>
    <w:basedOn w:val="Normale"/>
    <w:next w:val="Normale"/>
    <w:uiPriority w:val="99"/>
    <w:pPr>
      <w:spacing w:after="57"/>
      <w:ind w:left="567"/>
    </w:pPr>
  </w:style>
  <w:style w:type="paragraph" w:styleId="Sommario4">
    <w:name w:val="toc 4"/>
    <w:basedOn w:val="Normale"/>
    <w:next w:val="Normale"/>
    <w:uiPriority w:val="99"/>
    <w:pPr>
      <w:spacing w:after="57"/>
      <w:ind w:left="850"/>
    </w:pPr>
  </w:style>
  <w:style w:type="paragraph" w:styleId="Sommario5">
    <w:name w:val="toc 5"/>
    <w:basedOn w:val="Normale"/>
    <w:next w:val="Normale"/>
    <w:uiPriority w:val="99"/>
    <w:pPr>
      <w:spacing w:after="57"/>
      <w:ind w:left="1134"/>
    </w:pPr>
  </w:style>
  <w:style w:type="paragraph" w:styleId="Sommario6">
    <w:name w:val="toc 6"/>
    <w:basedOn w:val="Normale"/>
    <w:next w:val="Normale"/>
    <w:uiPriority w:val="99"/>
    <w:pPr>
      <w:spacing w:after="57"/>
      <w:ind w:left="1417"/>
    </w:pPr>
  </w:style>
  <w:style w:type="paragraph" w:styleId="Sommario7">
    <w:name w:val="toc 7"/>
    <w:basedOn w:val="Normale"/>
    <w:next w:val="Normale"/>
    <w:uiPriority w:val="99"/>
    <w:pPr>
      <w:spacing w:after="57"/>
      <w:ind w:left="1701"/>
    </w:pPr>
  </w:style>
  <w:style w:type="paragraph" w:styleId="Sommario8">
    <w:name w:val="toc 8"/>
    <w:basedOn w:val="Normale"/>
    <w:next w:val="Normale"/>
    <w:uiPriority w:val="99"/>
    <w:pPr>
      <w:spacing w:after="57"/>
      <w:ind w:left="1984"/>
    </w:pPr>
  </w:style>
  <w:style w:type="paragraph" w:styleId="Sommario9">
    <w:name w:val="toc 9"/>
    <w:basedOn w:val="Normale"/>
    <w:next w:val="Normale"/>
    <w:uiPriority w:val="99"/>
    <w:pPr>
      <w:spacing w:after="57"/>
      <w:ind w:left="2268"/>
    </w:pPr>
  </w:style>
  <w:style w:type="paragraph" w:styleId="Indicedellefigure">
    <w:name w:val="table of figures"/>
    <w:basedOn w:val="Normale"/>
    <w:next w:val="Normale"/>
    <w:uiPriority w:val="99"/>
  </w:style>
  <w:style w:type="paragraph" w:customStyle="1" w:styleId="Titolo10">
    <w:name w:val="Titolo1"/>
    <w:basedOn w:val="Normale"/>
    <w:next w:val="Corpotesto"/>
    <w:uiPriority w:val="99"/>
    <w:pPr>
      <w:keepNext/>
      <w:spacing w:before="240" w:after="120"/>
    </w:pPr>
    <w:rPr>
      <w:rFonts w:ascii="Liberation Sans" w:eastAsia="Microsoft YaHei" w:hAnsi="Liberation Sans" w:cs="Mangal"/>
      <w:sz w:val="28"/>
      <w:szCs w:val="28"/>
    </w:rPr>
  </w:style>
  <w:style w:type="paragraph" w:customStyle="1" w:styleId="Caption11">
    <w:name w:val="Caption11"/>
    <w:basedOn w:val="Normale"/>
    <w:uiPriority w:val="99"/>
    <w:pPr>
      <w:suppressLineNumbers/>
      <w:spacing w:before="120" w:after="120"/>
    </w:pPr>
    <w:rPr>
      <w:rFonts w:cs="Mangal"/>
      <w:i/>
      <w:iCs/>
    </w:rPr>
  </w:style>
  <w:style w:type="paragraph" w:styleId="Paragrafoelenco">
    <w:name w:val="List Paragraph"/>
    <w:basedOn w:val="Normale"/>
    <w:uiPriority w:val="99"/>
    <w:qFormat/>
    <w:pPr>
      <w:ind w:left="720"/>
    </w:pPr>
  </w:style>
  <w:style w:type="paragraph" w:styleId="Indice1">
    <w:name w:val="index 1"/>
    <w:basedOn w:val="Normale"/>
    <w:next w:val="Normale"/>
    <w:uiPriority w:val="99"/>
    <w:pPr>
      <w:tabs>
        <w:tab w:val="right" w:leader="dot" w:pos="9016"/>
      </w:tabs>
      <w:spacing w:before="120" w:after="120"/>
      <w:jc w:val="left"/>
    </w:pPr>
    <w:rPr>
      <w:b/>
      <w:bCs/>
      <w:caps/>
      <w:sz w:val="20"/>
      <w:szCs w:val="20"/>
    </w:rPr>
  </w:style>
  <w:style w:type="paragraph" w:styleId="Indice2">
    <w:name w:val="index 2"/>
    <w:basedOn w:val="Normale"/>
    <w:next w:val="Normale"/>
    <w:uiPriority w:val="99"/>
    <w:pPr>
      <w:tabs>
        <w:tab w:val="right" w:leader="dot" w:pos="9016"/>
      </w:tabs>
      <w:ind w:left="240"/>
      <w:jc w:val="left"/>
    </w:pPr>
    <w:rPr>
      <w:smallCaps/>
      <w:sz w:val="20"/>
      <w:szCs w:val="20"/>
    </w:rPr>
  </w:style>
  <w:style w:type="paragraph" w:styleId="Indice3">
    <w:name w:val="index 3"/>
    <w:basedOn w:val="Normale"/>
    <w:next w:val="Normale"/>
    <w:uiPriority w:val="99"/>
    <w:pPr>
      <w:tabs>
        <w:tab w:val="left" w:pos="960"/>
        <w:tab w:val="right" w:leader="dot" w:pos="9016"/>
      </w:tabs>
      <w:ind w:left="480"/>
      <w:jc w:val="left"/>
    </w:pPr>
    <w:rPr>
      <w:rFonts w:ascii="Century Gothic" w:hAnsi="Century Gothic" w:cs="Century Gothic"/>
      <w:sz w:val="20"/>
      <w:szCs w:val="20"/>
      <w:lang w:val="it-IT"/>
    </w:rPr>
  </w:style>
  <w:style w:type="paragraph" w:styleId="Indice4">
    <w:name w:val="index 4"/>
    <w:basedOn w:val="Normale"/>
    <w:next w:val="Normale"/>
    <w:uiPriority w:val="99"/>
    <w:pPr>
      <w:ind w:left="720"/>
      <w:jc w:val="left"/>
    </w:pPr>
    <w:rPr>
      <w:sz w:val="18"/>
      <w:szCs w:val="18"/>
    </w:rPr>
  </w:style>
  <w:style w:type="paragraph" w:styleId="Indice5">
    <w:name w:val="index 5"/>
    <w:basedOn w:val="Normale"/>
    <w:next w:val="Normale"/>
    <w:uiPriority w:val="99"/>
    <w:pPr>
      <w:ind w:left="960"/>
      <w:jc w:val="left"/>
    </w:pPr>
    <w:rPr>
      <w:sz w:val="18"/>
      <w:szCs w:val="18"/>
    </w:rPr>
  </w:style>
  <w:style w:type="paragraph" w:styleId="Indice6">
    <w:name w:val="index 6"/>
    <w:basedOn w:val="Normale"/>
    <w:next w:val="Normale"/>
    <w:uiPriority w:val="99"/>
    <w:pPr>
      <w:ind w:left="1200"/>
      <w:jc w:val="left"/>
    </w:pPr>
    <w:rPr>
      <w:sz w:val="18"/>
      <w:szCs w:val="18"/>
    </w:rPr>
  </w:style>
  <w:style w:type="paragraph" w:styleId="Indice7">
    <w:name w:val="index 7"/>
    <w:basedOn w:val="Normale"/>
    <w:next w:val="Normale"/>
    <w:uiPriority w:val="99"/>
    <w:pPr>
      <w:ind w:left="1440"/>
      <w:jc w:val="left"/>
    </w:pPr>
    <w:rPr>
      <w:sz w:val="18"/>
      <w:szCs w:val="18"/>
    </w:rPr>
  </w:style>
  <w:style w:type="paragraph" w:styleId="Indice8">
    <w:name w:val="index 8"/>
    <w:basedOn w:val="Normale"/>
    <w:next w:val="Normale"/>
    <w:uiPriority w:val="99"/>
    <w:pPr>
      <w:ind w:left="1680"/>
      <w:jc w:val="left"/>
    </w:pPr>
    <w:rPr>
      <w:sz w:val="18"/>
      <w:szCs w:val="18"/>
    </w:rPr>
  </w:style>
  <w:style w:type="paragraph" w:styleId="Indice9">
    <w:name w:val="index 9"/>
    <w:basedOn w:val="Normale"/>
    <w:next w:val="Normale"/>
    <w:uiPriority w:val="99"/>
    <w:pPr>
      <w:ind w:left="1920"/>
      <w:jc w:val="left"/>
    </w:pPr>
    <w:rPr>
      <w:sz w:val="18"/>
      <w:szCs w:val="18"/>
    </w:rPr>
  </w:style>
  <w:style w:type="paragraph" w:styleId="Testofumetto">
    <w:name w:val="Balloon Text"/>
    <w:basedOn w:val="Normale"/>
    <w:link w:val="TestofumettoCarattere"/>
    <w:uiPriority w:val="99"/>
    <w:pPr>
      <w:spacing w:line="240" w:lineRule="auto"/>
    </w:pPr>
    <w:rPr>
      <w:rFonts w:ascii="Tahoma" w:hAnsi="Tahoma" w:cs="Times New Roman"/>
      <w:sz w:val="16"/>
      <w:szCs w:val="16"/>
    </w:rPr>
  </w:style>
  <w:style w:type="character" w:customStyle="1" w:styleId="BalloonTextChar3">
    <w:name w:val="Balloon Text Char3"/>
    <w:basedOn w:val="Carpredefinitoparagrafo"/>
    <w:uiPriority w:val="99"/>
    <w:semiHidden/>
    <w:rsid w:val="003D3806"/>
    <w:rPr>
      <w:rFonts w:cs="Calibri"/>
      <w:sz w:val="0"/>
      <w:szCs w:val="0"/>
      <w:lang w:val="en-US" w:eastAsia="zh-CN"/>
    </w:rPr>
  </w:style>
  <w:style w:type="paragraph" w:customStyle="1" w:styleId="Testocommento1">
    <w:name w:val="Testo commento1"/>
    <w:basedOn w:val="Normale"/>
    <w:uiPriority w:val="99"/>
    <w:pPr>
      <w:spacing w:line="240" w:lineRule="auto"/>
    </w:pPr>
    <w:rPr>
      <w:rFonts w:cs="Times New Roman"/>
      <w:sz w:val="20"/>
      <w:szCs w:val="20"/>
    </w:rPr>
  </w:style>
  <w:style w:type="paragraph" w:styleId="Testocommento">
    <w:name w:val="annotation text"/>
    <w:basedOn w:val="Normale"/>
    <w:link w:val="TestocommentoCarattere"/>
    <w:uiPriority w:val="99"/>
    <w:semiHidden/>
    <w:rPr>
      <w:sz w:val="20"/>
      <w:szCs w:val="20"/>
    </w:rPr>
  </w:style>
  <w:style w:type="character" w:customStyle="1" w:styleId="CommentTextChar3">
    <w:name w:val="Comment Text Char3"/>
    <w:basedOn w:val="Carpredefinitoparagrafo"/>
    <w:uiPriority w:val="99"/>
    <w:semiHidden/>
    <w:rsid w:val="003D3806"/>
    <w:rPr>
      <w:rFonts w:ascii="Calibri" w:hAnsi="Calibri" w:cs="Calibri"/>
      <w:sz w:val="20"/>
      <w:szCs w:val="20"/>
      <w:lang w:val="en-US" w:eastAsia="zh-CN"/>
    </w:rPr>
  </w:style>
  <w:style w:type="paragraph" w:styleId="Soggettocommento">
    <w:name w:val="annotation subject"/>
    <w:basedOn w:val="Testocommento1"/>
    <w:next w:val="Testocommento1"/>
    <w:link w:val="SoggettocommentoCarattere"/>
    <w:uiPriority w:val="99"/>
    <w:rPr>
      <w:b/>
      <w:bCs/>
    </w:rPr>
  </w:style>
  <w:style w:type="character" w:customStyle="1" w:styleId="CommentSubjectChar3">
    <w:name w:val="Comment Subject Char3"/>
    <w:basedOn w:val="TestocommentoCarattere"/>
    <w:uiPriority w:val="99"/>
    <w:semiHidden/>
    <w:rsid w:val="003D3806"/>
    <w:rPr>
      <w:rFonts w:ascii="Calibri" w:hAnsi="Calibri" w:cs="Calibri"/>
      <w:b/>
      <w:bCs/>
      <w:sz w:val="20"/>
      <w:szCs w:val="20"/>
      <w:lang w:val="en-US" w:eastAsia="zh-CN"/>
    </w:rPr>
  </w:style>
  <w:style w:type="paragraph" w:styleId="Revisione">
    <w:name w:val="Revision"/>
    <w:uiPriority w:val="99"/>
    <w:pPr>
      <w:suppressAutoHyphens/>
    </w:pPr>
    <w:rPr>
      <w:rFonts w:ascii="Calibri" w:hAnsi="Calibri" w:cs="Calibri"/>
      <w:sz w:val="24"/>
      <w:szCs w:val="24"/>
      <w:lang w:val="en-US" w:eastAsia="zh-CN"/>
    </w:rPr>
  </w:style>
  <w:style w:type="paragraph" w:customStyle="1" w:styleId="Standard">
    <w:name w:val="Standard"/>
    <w:uiPriority w:val="99"/>
    <w:pPr>
      <w:suppressAutoHyphens/>
      <w:spacing w:line="276" w:lineRule="auto"/>
    </w:pPr>
    <w:rPr>
      <w:sz w:val="24"/>
      <w:szCs w:val="24"/>
      <w:lang w:eastAsia="zh-CN"/>
    </w:rPr>
  </w:style>
  <w:style w:type="paragraph" w:customStyle="1" w:styleId="Contenutotabella">
    <w:name w:val="Contenuto tabella"/>
    <w:basedOn w:val="Normale"/>
    <w:uiPriority w:val="99"/>
    <w:pPr>
      <w:widowControl w:val="0"/>
      <w:suppressLineNumbers/>
    </w:pPr>
  </w:style>
  <w:style w:type="paragraph" w:customStyle="1" w:styleId="Titolotabella">
    <w:name w:val="Titolo tabella"/>
    <w:basedOn w:val="Contenutotabella"/>
    <w:uiPriority w:val="99"/>
    <w:pPr>
      <w:jc w:val="center"/>
    </w:pPr>
    <w:rPr>
      <w:b/>
      <w:bCs/>
    </w:rPr>
  </w:style>
  <w:style w:type="paragraph" w:styleId="Titoloindice">
    <w:name w:val="index heading"/>
    <w:basedOn w:val="Titolo"/>
    <w:uiPriority w:val="99"/>
    <w:rsid w:val="00AE47BD"/>
    <w:rPr>
      <w:rFonts w:ascii="Liberation Sans" w:eastAsia="Microsoft YaHei" w:hAnsi="Liberation Sans" w:cs="Mangal"/>
      <w:sz w:val="28"/>
      <w:szCs w:val="28"/>
      <w:lang w:val="en-US" w:eastAsia="zh-CN"/>
    </w:rPr>
  </w:style>
  <w:style w:type="paragraph" w:styleId="Titolosommario">
    <w:name w:val="TOC Heading"/>
    <w:basedOn w:val="Titolo1"/>
    <w:next w:val="Normale"/>
    <w:uiPriority w:val="99"/>
    <w:qFormat/>
    <w:pPr>
      <w:keepLines/>
      <w:numPr>
        <w:numId w:val="0"/>
      </w:numPr>
      <w:spacing w:after="0" w:line="252" w:lineRule="auto"/>
      <w:outlineLvl w:val="9"/>
    </w:pPr>
    <w:rPr>
      <w:color w:val="365F91"/>
    </w:rPr>
  </w:style>
  <w:style w:type="paragraph" w:customStyle="1" w:styleId="Default">
    <w:name w:val="Default"/>
    <w:uiPriority w:val="99"/>
    <w:pPr>
      <w:suppressAutoHyphens/>
    </w:pPr>
    <w:rPr>
      <w:rFonts w:ascii="Verdana" w:hAnsi="Verdana" w:cs="Verdana"/>
      <w:color w:val="000000"/>
      <w:sz w:val="24"/>
      <w:szCs w:val="24"/>
      <w:lang w:eastAsia="zh-CN"/>
    </w:rPr>
  </w:style>
  <w:style w:type="table" w:styleId="Grigliatabella">
    <w:name w:val="Table Grid"/>
    <w:basedOn w:val="Tabellanormale"/>
    <w:uiPriority w:val="99"/>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uiPriority w:val="99"/>
    <w:pPr>
      <w:suppressAutoHyphens/>
    </w:pPr>
    <w:rPr>
      <w:sz w:val="20"/>
      <w:szCs w:val="20"/>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Tabellasemplice-11">
    <w:name w:val="Tabella semplice - 11"/>
    <w:uiPriority w:val="99"/>
    <w:pPr>
      <w:suppressAutoHyphens/>
    </w:pPr>
    <w:rPr>
      <w:sz w:val="20"/>
      <w:szCs w:val="20"/>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Tabellasemplice-21">
    <w:name w:val="Tabella semplice - 21"/>
    <w:uiPriority w:val="99"/>
    <w:pPr>
      <w:suppressAutoHyphens/>
    </w:pPr>
    <w:rPr>
      <w:sz w:val="20"/>
      <w:szCs w:val="20"/>
    </w:rPr>
    <w:tblPr>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Tabellasemplice-31">
    <w:name w:val="Tabella semplice - 31"/>
    <w:uiPriority w:val="99"/>
    <w:pPr>
      <w:suppressAutoHyphens/>
    </w:pPr>
    <w:rPr>
      <w:sz w:val="20"/>
      <w:szCs w:val="20"/>
    </w:rPr>
    <w:tblPr>
      <w:tblStyleRowBandSize w:val="1"/>
      <w:tblStyleColBandSize w:val="1"/>
      <w:tblCellMar>
        <w:top w:w="0" w:type="dxa"/>
        <w:left w:w="108" w:type="dxa"/>
        <w:bottom w:w="0" w:type="dxa"/>
        <w:right w:w="108" w:type="dxa"/>
      </w:tblCellMar>
    </w:tblPr>
  </w:style>
  <w:style w:type="table" w:customStyle="1" w:styleId="Tabellasemplice41">
    <w:name w:val="Tabella semplice 41"/>
    <w:uiPriority w:val="99"/>
    <w:pPr>
      <w:suppressAutoHyphens/>
    </w:pPr>
    <w:rPr>
      <w:sz w:val="20"/>
      <w:szCs w:val="20"/>
    </w:rPr>
    <w:tblPr>
      <w:tblStyleRowBandSize w:val="1"/>
      <w:tblStyleColBandSize w:val="1"/>
      <w:tblCellMar>
        <w:top w:w="0" w:type="dxa"/>
        <w:left w:w="108" w:type="dxa"/>
        <w:bottom w:w="0" w:type="dxa"/>
        <w:right w:w="108" w:type="dxa"/>
      </w:tblCellMar>
    </w:tblPr>
  </w:style>
  <w:style w:type="table" w:customStyle="1" w:styleId="Tabellasemplice51">
    <w:name w:val="Tabella semplice 51"/>
    <w:uiPriority w:val="99"/>
    <w:pPr>
      <w:suppressAutoHyphens/>
    </w:pPr>
    <w:rPr>
      <w:sz w:val="20"/>
      <w:szCs w:val="20"/>
    </w:rPr>
    <w:tblPr>
      <w:tblStyleRowBandSize w:val="1"/>
      <w:tblStyleColBandSize w:val="1"/>
      <w:tblCellMar>
        <w:top w:w="0" w:type="dxa"/>
        <w:left w:w="108" w:type="dxa"/>
        <w:bottom w:w="0" w:type="dxa"/>
        <w:right w:w="108" w:type="dxa"/>
      </w:tblCellMar>
    </w:tblPr>
  </w:style>
  <w:style w:type="table" w:customStyle="1" w:styleId="Tabellagriglia1chiara1">
    <w:name w:val="Tabella griglia 1 chiara1"/>
    <w:uiPriority w:val="99"/>
    <w:pPr>
      <w:suppressAutoHyphens/>
    </w:pPr>
    <w:rPr>
      <w:sz w:val="20"/>
      <w:szCs w:val="20"/>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style>
  <w:style w:type="table" w:customStyle="1" w:styleId="GridTable1Light-Accent1">
    <w:name w:val="Grid Table 1 Light - Accent 1"/>
    <w:uiPriority w:val="99"/>
    <w:pPr>
      <w:suppressAutoHyphens/>
    </w:pPr>
    <w:rPr>
      <w:sz w:val="20"/>
      <w:szCs w:val="20"/>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style>
  <w:style w:type="table" w:customStyle="1" w:styleId="GridTable1Light-Accent2">
    <w:name w:val="Grid Table 1 Light - Accent 2"/>
    <w:uiPriority w:val="99"/>
    <w:pPr>
      <w:suppressAutoHyphens/>
    </w:pPr>
    <w:rPr>
      <w:sz w:val="20"/>
      <w:szCs w:val="20"/>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style>
  <w:style w:type="table" w:customStyle="1" w:styleId="GridTable1Light-Accent3">
    <w:name w:val="Grid Table 1 Light - Accent 3"/>
    <w:uiPriority w:val="99"/>
    <w:pPr>
      <w:suppressAutoHyphens/>
    </w:pPr>
    <w:rPr>
      <w:sz w:val="20"/>
      <w:szCs w:val="20"/>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style>
  <w:style w:type="table" w:customStyle="1" w:styleId="GridTable1Light-Accent4">
    <w:name w:val="Grid Table 1 Light - Accent 4"/>
    <w:uiPriority w:val="99"/>
    <w:pPr>
      <w:suppressAutoHyphens/>
    </w:pPr>
    <w:rPr>
      <w:sz w:val="20"/>
      <w:szCs w:val="20"/>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style>
  <w:style w:type="table" w:customStyle="1" w:styleId="GridTable1Light-Accent5">
    <w:name w:val="Grid Table 1 Light - Accent 5"/>
    <w:uiPriority w:val="99"/>
    <w:pPr>
      <w:suppressAutoHyphens/>
    </w:pPr>
    <w:rPr>
      <w:sz w:val="20"/>
      <w:szCs w:val="20"/>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style>
  <w:style w:type="table" w:customStyle="1" w:styleId="GridTable1Light-Accent6">
    <w:name w:val="Grid Table 1 Light - Accent 6"/>
    <w:uiPriority w:val="99"/>
    <w:pPr>
      <w:suppressAutoHyphens/>
    </w:pPr>
    <w:rPr>
      <w:sz w:val="20"/>
      <w:szCs w:val="20"/>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style>
  <w:style w:type="table" w:customStyle="1" w:styleId="Tabellagriglia21">
    <w:name w:val="Tabella griglia 21"/>
    <w:uiPriority w:val="99"/>
    <w:pPr>
      <w:suppressAutoHyphens/>
    </w:pPr>
    <w:rPr>
      <w:sz w:val="20"/>
      <w:szCs w:val="20"/>
    </w:rPr>
    <w:tblPr>
      <w:tblStyleRowBandSize w:val="1"/>
      <w:tblStyleColBandSize w:val="1"/>
      <w:tblBorders>
        <w:bottom w:val="single" w:sz="4" w:space="0" w:color="6A6A6A"/>
        <w:insideH w:val="single" w:sz="4" w:space="0" w:color="6A6A6A"/>
        <w:insideV w:val="single" w:sz="4" w:space="0" w:color="6A6A6A"/>
      </w:tblBorders>
      <w:tblCellMar>
        <w:top w:w="0" w:type="dxa"/>
        <w:left w:w="108" w:type="dxa"/>
        <w:bottom w:w="0" w:type="dxa"/>
        <w:right w:w="108" w:type="dxa"/>
      </w:tblCellMar>
    </w:tblPr>
  </w:style>
  <w:style w:type="table" w:customStyle="1" w:styleId="GridTable2-Accent1">
    <w:name w:val="Grid Table 2 - Accent 1"/>
    <w:uiPriority w:val="99"/>
    <w:pPr>
      <w:suppressAutoHyphens/>
    </w:pPr>
    <w:rPr>
      <w:sz w:val="20"/>
      <w:szCs w:val="20"/>
    </w:rPr>
    <w:tblPr>
      <w:tblStyleRowBandSize w:val="1"/>
      <w:tblStyleColBandSize w:val="1"/>
      <w:tblBorders>
        <w:bottom w:val="single" w:sz="4" w:space="0" w:color="5D8AC2"/>
        <w:insideH w:val="single" w:sz="4" w:space="0" w:color="5D8AC2"/>
        <w:insideV w:val="single" w:sz="4" w:space="0" w:color="5D8AC2"/>
      </w:tblBorders>
      <w:tblCellMar>
        <w:top w:w="0" w:type="dxa"/>
        <w:left w:w="108" w:type="dxa"/>
        <w:bottom w:w="0" w:type="dxa"/>
        <w:right w:w="108" w:type="dxa"/>
      </w:tblCellMar>
    </w:tblPr>
  </w:style>
  <w:style w:type="table" w:customStyle="1" w:styleId="GridTable2-Accent2">
    <w:name w:val="Grid Table 2 - Accent 2"/>
    <w:uiPriority w:val="99"/>
    <w:pPr>
      <w:suppressAutoHyphens/>
    </w:pPr>
    <w:rPr>
      <w:sz w:val="20"/>
      <w:szCs w:val="20"/>
    </w:rPr>
    <w:tblPr>
      <w:tblStyleRowBandSize w:val="1"/>
      <w:tblStyleColBandSize w:val="1"/>
      <w:tblBorders>
        <w:bottom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2-Accent3">
    <w:name w:val="Grid Table 2 - Accent 3"/>
    <w:uiPriority w:val="99"/>
    <w:pPr>
      <w:suppressAutoHyphens/>
    </w:pPr>
    <w:rPr>
      <w:sz w:val="20"/>
      <w:szCs w:val="20"/>
    </w:rPr>
    <w:tblPr>
      <w:tblStyleRowBandSize w:val="1"/>
      <w:tblStyleColBandSize w:val="1"/>
      <w:tblBorders>
        <w:bottom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2-Accent4">
    <w:name w:val="Grid Table 2 - Accent 4"/>
    <w:uiPriority w:val="99"/>
    <w:pPr>
      <w:suppressAutoHyphens/>
    </w:pPr>
    <w:rPr>
      <w:sz w:val="20"/>
      <w:szCs w:val="20"/>
    </w:rPr>
    <w:tblPr>
      <w:tblStyleRowBandSize w:val="1"/>
      <w:tblStyleColBandSize w:val="1"/>
      <w:tblBorders>
        <w:bottom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2-Accent5">
    <w:name w:val="Grid Table 2 - Accent 5"/>
    <w:uiPriority w:val="99"/>
    <w:pPr>
      <w:suppressAutoHyphens/>
    </w:pPr>
    <w:rPr>
      <w:sz w:val="20"/>
      <w:szCs w:val="20"/>
    </w:rPr>
    <w:tblPr>
      <w:tblStyleRowBandSize w:val="1"/>
      <w:tblStyleColBandSize w:val="1"/>
      <w:tblBorders>
        <w:bottom w:val="single" w:sz="4" w:space="0" w:color="4BACC6"/>
        <w:insideH w:val="single" w:sz="4" w:space="0" w:color="4BACC6"/>
        <w:insideV w:val="single" w:sz="4" w:space="0" w:color="4BACC6"/>
      </w:tblBorders>
      <w:tblCellMar>
        <w:top w:w="0" w:type="dxa"/>
        <w:left w:w="108" w:type="dxa"/>
        <w:bottom w:w="0" w:type="dxa"/>
        <w:right w:w="108" w:type="dxa"/>
      </w:tblCellMar>
    </w:tblPr>
  </w:style>
  <w:style w:type="table" w:customStyle="1" w:styleId="GridTable2-Accent6">
    <w:name w:val="Grid Table 2 - Accent 6"/>
    <w:uiPriority w:val="99"/>
    <w:pPr>
      <w:suppressAutoHyphens/>
    </w:pPr>
    <w:rPr>
      <w:sz w:val="20"/>
      <w:szCs w:val="20"/>
    </w:rPr>
    <w:tblPr>
      <w:tblStyleRowBandSize w:val="1"/>
      <w:tblStyleColBandSize w:val="1"/>
      <w:tblBorders>
        <w:bottom w:val="single" w:sz="4" w:space="0" w:color="F79646"/>
        <w:insideH w:val="single" w:sz="4" w:space="0" w:color="F79646"/>
        <w:insideV w:val="single" w:sz="4" w:space="0" w:color="F79646"/>
      </w:tblBorders>
      <w:tblCellMar>
        <w:top w:w="0" w:type="dxa"/>
        <w:left w:w="108" w:type="dxa"/>
        <w:bottom w:w="0" w:type="dxa"/>
        <w:right w:w="108" w:type="dxa"/>
      </w:tblCellMar>
    </w:tblPr>
  </w:style>
  <w:style w:type="table" w:customStyle="1" w:styleId="Grigliatab31">
    <w:name w:val="Griglia tab. 31"/>
    <w:uiPriority w:val="99"/>
    <w:pPr>
      <w:suppressAutoHyphens/>
    </w:pPr>
    <w:rPr>
      <w:sz w:val="20"/>
      <w:szCs w:val="20"/>
    </w:rPr>
    <w:tblPr>
      <w:tblStyleRowBandSize w:val="1"/>
      <w:tblStyleColBandSize w:val="1"/>
      <w:tblBorders>
        <w:bottom w:val="single" w:sz="4" w:space="0" w:color="6A6A6A"/>
        <w:insideH w:val="single" w:sz="4" w:space="0" w:color="6A6A6A"/>
        <w:insideV w:val="single" w:sz="4" w:space="0" w:color="6A6A6A"/>
      </w:tblBorders>
      <w:tblCellMar>
        <w:top w:w="0" w:type="dxa"/>
        <w:left w:w="108" w:type="dxa"/>
        <w:bottom w:w="0" w:type="dxa"/>
        <w:right w:w="108" w:type="dxa"/>
      </w:tblCellMar>
    </w:tblPr>
  </w:style>
  <w:style w:type="table" w:customStyle="1" w:styleId="GridTable3-Accent1">
    <w:name w:val="Grid Table 3 - Accent 1"/>
    <w:uiPriority w:val="99"/>
    <w:pPr>
      <w:suppressAutoHyphens/>
    </w:pPr>
    <w:rPr>
      <w:sz w:val="20"/>
      <w:szCs w:val="20"/>
    </w:rPr>
    <w:tblPr>
      <w:tblStyleRowBandSize w:val="1"/>
      <w:tblStyleColBandSize w:val="1"/>
      <w:tblBorders>
        <w:bottom w:val="single" w:sz="4" w:space="0" w:color="5D8AC2"/>
        <w:insideH w:val="single" w:sz="4" w:space="0" w:color="5D8AC2"/>
        <w:insideV w:val="single" w:sz="4" w:space="0" w:color="5D8AC2"/>
      </w:tblBorders>
      <w:tblCellMar>
        <w:top w:w="0" w:type="dxa"/>
        <w:left w:w="108" w:type="dxa"/>
        <w:bottom w:w="0" w:type="dxa"/>
        <w:right w:w="108" w:type="dxa"/>
      </w:tblCellMar>
    </w:tblPr>
  </w:style>
  <w:style w:type="table" w:customStyle="1" w:styleId="GridTable3-Accent2">
    <w:name w:val="Grid Table 3 - Accent 2"/>
    <w:uiPriority w:val="99"/>
    <w:pPr>
      <w:suppressAutoHyphens/>
    </w:pPr>
    <w:rPr>
      <w:sz w:val="20"/>
      <w:szCs w:val="20"/>
    </w:rPr>
    <w:tblPr>
      <w:tblStyleRowBandSize w:val="1"/>
      <w:tblStyleColBandSize w:val="1"/>
      <w:tblBorders>
        <w:bottom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3-Accent3">
    <w:name w:val="Grid Table 3 - Accent 3"/>
    <w:uiPriority w:val="99"/>
    <w:pPr>
      <w:suppressAutoHyphens/>
    </w:pPr>
    <w:rPr>
      <w:sz w:val="20"/>
      <w:szCs w:val="20"/>
    </w:rPr>
    <w:tblPr>
      <w:tblStyleRowBandSize w:val="1"/>
      <w:tblStyleColBandSize w:val="1"/>
      <w:tblBorders>
        <w:bottom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3-Accent4">
    <w:name w:val="Grid Table 3 - Accent 4"/>
    <w:uiPriority w:val="99"/>
    <w:pPr>
      <w:suppressAutoHyphens/>
    </w:pPr>
    <w:rPr>
      <w:sz w:val="20"/>
      <w:szCs w:val="20"/>
    </w:rPr>
    <w:tblPr>
      <w:tblStyleRowBandSize w:val="1"/>
      <w:tblStyleColBandSize w:val="1"/>
      <w:tblBorders>
        <w:bottom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3-Accent5">
    <w:name w:val="Grid Table 3 - Accent 5"/>
    <w:uiPriority w:val="99"/>
    <w:pPr>
      <w:suppressAutoHyphens/>
    </w:pPr>
    <w:rPr>
      <w:sz w:val="20"/>
      <w:szCs w:val="20"/>
    </w:rPr>
    <w:tblPr>
      <w:tblStyleRowBandSize w:val="1"/>
      <w:tblStyleColBandSize w:val="1"/>
      <w:tblBorders>
        <w:bottom w:val="single" w:sz="4" w:space="0" w:color="4BACC6"/>
        <w:insideH w:val="single" w:sz="4" w:space="0" w:color="4BACC6"/>
        <w:insideV w:val="single" w:sz="4" w:space="0" w:color="4BACC6"/>
      </w:tblBorders>
      <w:tblCellMar>
        <w:top w:w="0" w:type="dxa"/>
        <w:left w:w="108" w:type="dxa"/>
        <w:bottom w:w="0" w:type="dxa"/>
        <w:right w:w="108" w:type="dxa"/>
      </w:tblCellMar>
    </w:tblPr>
  </w:style>
  <w:style w:type="table" w:customStyle="1" w:styleId="GridTable3-Accent6">
    <w:name w:val="Grid Table 3 - Accent 6"/>
    <w:uiPriority w:val="99"/>
    <w:pPr>
      <w:suppressAutoHyphens/>
    </w:pPr>
    <w:rPr>
      <w:sz w:val="20"/>
      <w:szCs w:val="20"/>
    </w:rPr>
    <w:tblPr>
      <w:tblStyleRowBandSize w:val="1"/>
      <w:tblStyleColBandSize w:val="1"/>
      <w:tblBorders>
        <w:bottom w:val="single" w:sz="4" w:space="0" w:color="F79646"/>
        <w:insideH w:val="single" w:sz="4" w:space="0" w:color="F79646"/>
        <w:insideV w:val="single" w:sz="4" w:space="0" w:color="F79646"/>
      </w:tblBorders>
      <w:tblCellMar>
        <w:top w:w="0" w:type="dxa"/>
        <w:left w:w="108" w:type="dxa"/>
        <w:bottom w:w="0" w:type="dxa"/>
        <w:right w:w="108" w:type="dxa"/>
      </w:tblCellMar>
    </w:tblPr>
  </w:style>
  <w:style w:type="table" w:customStyle="1" w:styleId="Grigliatab41">
    <w:name w:val="Griglia tab. 41"/>
    <w:uiPriority w:val="99"/>
    <w:pPr>
      <w:suppressAutoHyphens/>
    </w:pPr>
    <w:rPr>
      <w:sz w:val="20"/>
      <w:szCs w:val="20"/>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style>
  <w:style w:type="table" w:customStyle="1" w:styleId="GridTable4-Accent1">
    <w:name w:val="Grid Table 4 - Accent 1"/>
    <w:uiPriority w:val="99"/>
    <w:pPr>
      <w:suppressAutoHyphens/>
    </w:pPr>
    <w:rPr>
      <w:sz w:val="20"/>
      <w:szCs w:val="20"/>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style>
  <w:style w:type="table" w:customStyle="1" w:styleId="GridTable4-Accent2">
    <w:name w:val="Grid Table 4 - Accent 2"/>
    <w:uiPriority w:val="99"/>
    <w:pPr>
      <w:suppressAutoHyphens/>
    </w:pPr>
    <w:rPr>
      <w:sz w:val="20"/>
      <w:szCs w:val="20"/>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style>
  <w:style w:type="table" w:customStyle="1" w:styleId="GridTable4-Accent3">
    <w:name w:val="Grid Table 4 - Accent 3"/>
    <w:uiPriority w:val="99"/>
    <w:pPr>
      <w:suppressAutoHyphens/>
    </w:pPr>
    <w:rPr>
      <w:sz w:val="20"/>
      <w:szCs w:val="20"/>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style>
  <w:style w:type="table" w:customStyle="1" w:styleId="GridTable4-Accent4">
    <w:name w:val="Grid Table 4 - Accent 4"/>
    <w:uiPriority w:val="99"/>
    <w:pPr>
      <w:suppressAutoHyphens/>
    </w:pPr>
    <w:rPr>
      <w:sz w:val="20"/>
      <w:szCs w:val="20"/>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style>
  <w:style w:type="table" w:customStyle="1" w:styleId="GridTable4-Accent5">
    <w:name w:val="Grid Table 4 - Accent 5"/>
    <w:uiPriority w:val="99"/>
    <w:pPr>
      <w:suppressAutoHyphens/>
    </w:pPr>
    <w:rPr>
      <w:sz w:val="20"/>
      <w:szCs w:val="20"/>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style>
  <w:style w:type="table" w:customStyle="1" w:styleId="GridTable4-Accent6">
    <w:name w:val="Grid Table 4 - Accent 6"/>
    <w:uiPriority w:val="99"/>
    <w:pPr>
      <w:suppressAutoHyphens/>
    </w:pPr>
    <w:rPr>
      <w:sz w:val="20"/>
      <w:szCs w:val="20"/>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style>
  <w:style w:type="table" w:customStyle="1" w:styleId="Tabellagriglia5scura1">
    <w:name w:val="Tabella griglia 5 scura1"/>
    <w:uiPriority w:val="99"/>
    <w:pPr>
      <w:suppressAutoHyphens/>
    </w:pPr>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1">
    <w:name w:val="Grid Table 5 Dark- Accent 1"/>
    <w:uiPriority w:val="99"/>
    <w:pPr>
      <w:suppressAutoHyphens/>
    </w:pPr>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2">
    <w:name w:val="Grid Table 5 Dark - Accent 2"/>
    <w:uiPriority w:val="99"/>
    <w:pPr>
      <w:suppressAutoHyphens/>
    </w:pPr>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3">
    <w:name w:val="Grid Table 5 Dark - Accent 3"/>
    <w:uiPriority w:val="99"/>
    <w:pPr>
      <w:suppressAutoHyphens/>
    </w:pPr>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4">
    <w:name w:val="Grid Table 5 Dark- Accent 4"/>
    <w:uiPriority w:val="99"/>
    <w:pPr>
      <w:suppressAutoHyphens/>
    </w:pPr>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5">
    <w:name w:val="Grid Table 5 Dark - Accent 5"/>
    <w:uiPriority w:val="99"/>
    <w:pPr>
      <w:suppressAutoHyphens/>
    </w:pPr>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6">
    <w:name w:val="Grid Table 5 Dark - Accent 6"/>
    <w:uiPriority w:val="99"/>
    <w:pPr>
      <w:suppressAutoHyphens/>
    </w:pPr>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Tabellagriglia6acolori1">
    <w:name w:val="Tabella griglia 6 a colori1"/>
    <w:uiPriority w:val="99"/>
    <w:pPr>
      <w:suppressAutoHyphens/>
    </w:pPr>
    <w:rPr>
      <w:sz w:val="20"/>
      <w:szCs w:val="20"/>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style>
  <w:style w:type="table" w:customStyle="1" w:styleId="GridTable6Colorful-Accent1">
    <w:name w:val="Grid Table 6 Colorful - Accent 1"/>
    <w:uiPriority w:val="99"/>
    <w:pPr>
      <w:suppressAutoHyphens/>
    </w:pPr>
    <w:rPr>
      <w:sz w:val="20"/>
      <w:szCs w:val="20"/>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style>
  <w:style w:type="table" w:customStyle="1" w:styleId="GridTable6Colorful-Accent2">
    <w:name w:val="Grid Table 6 Colorful - Accent 2"/>
    <w:uiPriority w:val="99"/>
    <w:pPr>
      <w:suppressAutoHyphens/>
    </w:pPr>
    <w:rPr>
      <w:sz w:val="20"/>
      <w:szCs w:val="20"/>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6Colorful-Accent3">
    <w:name w:val="Grid Table 6 Colorful - Accent 3"/>
    <w:uiPriority w:val="99"/>
    <w:pPr>
      <w:suppressAutoHyphens/>
    </w:pPr>
    <w:rPr>
      <w:sz w:val="20"/>
      <w:szCs w:val="20"/>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6Colorful-Accent4">
    <w:name w:val="Grid Table 6 Colorful - Accent 4"/>
    <w:uiPriority w:val="99"/>
    <w:pPr>
      <w:suppressAutoHyphens/>
    </w:pPr>
    <w:rPr>
      <w:sz w:val="20"/>
      <w:szCs w:val="20"/>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6Colorful-Accent5">
    <w:name w:val="Grid Table 6 Colorful - Accent 5"/>
    <w:uiPriority w:val="99"/>
    <w:pPr>
      <w:suppressAutoHyphens/>
    </w:pPr>
    <w:rPr>
      <w:sz w:val="20"/>
      <w:szCs w:val="20"/>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style>
  <w:style w:type="table" w:customStyle="1" w:styleId="GridTable6Colorful-Accent6">
    <w:name w:val="Grid Table 6 Colorful - Accent 6"/>
    <w:uiPriority w:val="99"/>
    <w:pPr>
      <w:suppressAutoHyphens/>
    </w:pPr>
    <w:rPr>
      <w:sz w:val="20"/>
      <w:szCs w:val="20"/>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style>
  <w:style w:type="table" w:customStyle="1" w:styleId="Tabellagriglia7acolori1">
    <w:name w:val="Tabella griglia 7 a colori1"/>
    <w:uiPriority w:val="99"/>
    <w:pPr>
      <w:suppressAutoHyphens/>
    </w:pPr>
    <w:rPr>
      <w:sz w:val="20"/>
      <w:szCs w:val="20"/>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style>
  <w:style w:type="table" w:customStyle="1" w:styleId="GridTable7Colorful-Accent1">
    <w:name w:val="Grid Table 7 Colorful - Accent 1"/>
    <w:uiPriority w:val="99"/>
    <w:pPr>
      <w:suppressAutoHyphens/>
    </w:pPr>
    <w:rPr>
      <w:sz w:val="20"/>
      <w:szCs w:val="20"/>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style>
  <w:style w:type="table" w:customStyle="1" w:styleId="GridTable7Colorful-Accent2">
    <w:name w:val="Grid Table 7 Colorful - Accent 2"/>
    <w:uiPriority w:val="99"/>
    <w:pPr>
      <w:suppressAutoHyphens/>
    </w:pPr>
    <w:rPr>
      <w:sz w:val="20"/>
      <w:szCs w:val="20"/>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7Colorful-Accent3">
    <w:name w:val="Grid Table 7 Colorful - Accent 3"/>
    <w:uiPriority w:val="99"/>
    <w:pPr>
      <w:suppressAutoHyphens/>
    </w:pPr>
    <w:rPr>
      <w:sz w:val="20"/>
      <w:szCs w:val="20"/>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7Colorful-Accent4">
    <w:name w:val="Grid Table 7 Colorful - Accent 4"/>
    <w:uiPriority w:val="99"/>
    <w:pPr>
      <w:suppressAutoHyphens/>
    </w:pPr>
    <w:rPr>
      <w:sz w:val="20"/>
      <w:szCs w:val="20"/>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7Colorful-Accent5">
    <w:name w:val="Grid Table 7 Colorful - Accent 5"/>
    <w:uiPriority w:val="99"/>
    <w:pPr>
      <w:suppressAutoHyphens/>
    </w:pPr>
    <w:rPr>
      <w:sz w:val="20"/>
      <w:szCs w:val="20"/>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style>
  <w:style w:type="table" w:customStyle="1" w:styleId="GridTable7Colorful-Accent6">
    <w:name w:val="Grid Table 7 Colorful - Accent 6"/>
    <w:uiPriority w:val="99"/>
    <w:pPr>
      <w:suppressAutoHyphens/>
    </w:pPr>
    <w:rPr>
      <w:sz w:val="20"/>
      <w:szCs w:val="20"/>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style>
  <w:style w:type="table" w:customStyle="1" w:styleId="Tabellaelenco1chiara1">
    <w:name w:val="Tabella elenco 1 chiara1"/>
    <w:uiPriority w:val="99"/>
    <w:pPr>
      <w:suppressAutoHyphens/>
    </w:pPr>
    <w:rPr>
      <w:sz w:val="20"/>
      <w:szCs w:val="20"/>
    </w:rPr>
    <w:tblPr>
      <w:tblStyleRowBandSize w:val="1"/>
      <w:tblStyleColBandSize w:val="1"/>
      <w:tblCellMar>
        <w:top w:w="0" w:type="dxa"/>
        <w:left w:w="108" w:type="dxa"/>
        <w:bottom w:w="0" w:type="dxa"/>
        <w:right w:w="108" w:type="dxa"/>
      </w:tblCellMar>
    </w:tblPr>
  </w:style>
  <w:style w:type="table" w:customStyle="1" w:styleId="ListTable1Light-Accent1">
    <w:name w:val="List Table 1 Light - Accent 1"/>
    <w:uiPriority w:val="99"/>
    <w:pPr>
      <w:suppressAutoHyphens/>
    </w:pPr>
    <w:rPr>
      <w:sz w:val="20"/>
      <w:szCs w:val="20"/>
    </w:rPr>
    <w:tblPr>
      <w:tblStyleRowBandSize w:val="1"/>
      <w:tblStyleColBandSize w:val="1"/>
      <w:tblCellMar>
        <w:top w:w="0" w:type="dxa"/>
        <w:left w:w="108" w:type="dxa"/>
        <w:bottom w:w="0" w:type="dxa"/>
        <w:right w:w="108" w:type="dxa"/>
      </w:tblCellMar>
    </w:tblPr>
  </w:style>
  <w:style w:type="table" w:customStyle="1" w:styleId="ListTable1Light-Accent2">
    <w:name w:val="List Table 1 Light - Accent 2"/>
    <w:uiPriority w:val="99"/>
    <w:pPr>
      <w:suppressAutoHyphens/>
    </w:pPr>
    <w:rPr>
      <w:sz w:val="20"/>
      <w:szCs w:val="20"/>
    </w:rPr>
    <w:tblPr>
      <w:tblStyleRowBandSize w:val="1"/>
      <w:tblStyleColBandSize w:val="1"/>
      <w:tblCellMar>
        <w:top w:w="0" w:type="dxa"/>
        <w:left w:w="108" w:type="dxa"/>
        <w:bottom w:w="0" w:type="dxa"/>
        <w:right w:w="108" w:type="dxa"/>
      </w:tblCellMar>
    </w:tblPr>
  </w:style>
  <w:style w:type="table" w:customStyle="1" w:styleId="ListTable1Light-Accent3">
    <w:name w:val="List Table 1 Light - Accent 3"/>
    <w:uiPriority w:val="99"/>
    <w:pPr>
      <w:suppressAutoHyphens/>
    </w:pPr>
    <w:rPr>
      <w:sz w:val="20"/>
      <w:szCs w:val="20"/>
    </w:rPr>
    <w:tblPr>
      <w:tblStyleRowBandSize w:val="1"/>
      <w:tblStyleColBandSize w:val="1"/>
      <w:tblCellMar>
        <w:top w:w="0" w:type="dxa"/>
        <w:left w:w="108" w:type="dxa"/>
        <w:bottom w:w="0" w:type="dxa"/>
        <w:right w:w="108" w:type="dxa"/>
      </w:tblCellMar>
    </w:tblPr>
  </w:style>
  <w:style w:type="table" w:customStyle="1" w:styleId="ListTable1Light-Accent4">
    <w:name w:val="List Table 1 Light - Accent 4"/>
    <w:uiPriority w:val="99"/>
    <w:pPr>
      <w:suppressAutoHyphens/>
    </w:pPr>
    <w:rPr>
      <w:sz w:val="20"/>
      <w:szCs w:val="20"/>
    </w:rPr>
    <w:tblPr>
      <w:tblStyleRowBandSize w:val="1"/>
      <w:tblStyleColBandSize w:val="1"/>
      <w:tblCellMar>
        <w:top w:w="0" w:type="dxa"/>
        <w:left w:w="108" w:type="dxa"/>
        <w:bottom w:w="0" w:type="dxa"/>
        <w:right w:w="108" w:type="dxa"/>
      </w:tblCellMar>
    </w:tblPr>
  </w:style>
  <w:style w:type="table" w:customStyle="1" w:styleId="ListTable1Light-Accent5">
    <w:name w:val="List Table 1 Light - Accent 5"/>
    <w:uiPriority w:val="99"/>
    <w:pPr>
      <w:suppressAutoHyphens/>
    </w:pPr>
    <w:rPr>
      <w:sz w:val="20"/>
      <w:szCs w:val="20"/>
    </w:rPr>
    <w:tblPr>
      <w:tblStyleRowBandSize w:val="1"/>
      <w:tblStyleColBandSize w:val="1"/>
      <w:tblCellMar>
        <w:top w:w="0" w:type="dxa"/>
        <w:left w:w="108" w:type="dxa"/>
        <w:bottom w:w="0" w:type="dxa"/>
        <w:right w:w="108" w:type="dxa"/>
      </w:tblCellMar>
    </w:tblPr>
  </w:style>
  <w:style w:type="table" w:customStyle="1" w:styleId="ListTable1Light-Accent6">
    <w:name w:val="List Table 1 Light - Accent 6"/>
    <w:uiPriority w:val="99"/>
    <w:pPr>
      <w:suppressAutoHyphens/>
    </w:pPr>
    <w:rPr>
      <w:sz w:val="20"/>
      <w:szCs w:val="20"/>
    </w:rPr>
    <w:tblPr>
      <w:tblStyleRowBandSize w:val="1"/>
      <w:tblStyleColBandSize w:val="1"/>
      <w:tblCellMar>
        <w:top w:w="0" w:type="dxa"/>
        <w:left w:w="108" w:type="dxa"/>
        <w:bottom w:w="0" w:type="dxa"/>
        <w:right w:w="108" w:type="dxa"/>
      </w:tblCellMar>
    </w:tblPr>
  </w:style>
  <w:style w:type="table" w:customStyle="1" w:styleId="Tabellaelenco21">
    <w:name w:val="Tabella elenco 21"/>
    <w:uiPriority w:val="99"/>
    <w:pPr>
      <w:suppressAutoHyphens/>
    </w:pPr>
    <w:rPr>
      <w:sz w:val="20"/>
      <w:szCs w:val="20"/>
    </w:rPr>
    <w:tblPr>
      <w:tblStyleRowBandSize w:val="1"/>
      <w:tblStyleColBandSize w:val="1"/>
      <w:tblBorders>
        <w:top w:val="single" w:sz="4" w:space="0" w:color="6F6F6F"/>
        <w:bottom w:val="single" w:sz="4" w:space="0" w:color="6F6F6F"/>
        <w:insideH w:val="single" w:sz="4" w:space="0" w:color="6F6F6F"/>
      </w:tblBorders>
      <w:tblCellMar>
        <w:top w:w="0" w:type="dxa"/>
        <w:left w:w="108" w:type="dxa"/>
        <w:bottom w:w="0" w:type="dxa"/>
        <w:right w:w="108" w:type="dxa"/>
      </w:tblCellMar>
    </w:tblPr>
  </w:style>
  <w:style w:type="table" w:customStyle="1" w:styleId="ListTable2-Accent1">
    <w:name w:val="List Table 2 - Accent 1"/>
    <w:uiPriority w:val="99"/>
    <w:pPr>
      <w:suppressAutoHyphens/>
    </w:pPr>
    <w:rPr>
      <w:sz w:val="20"/>
      <w:szCs w:val="20"/>
    </w:rPr>
    <w:tblPr>
      <w:tblStyleRowBandSize w:val="1"/>
      <w:tblStyleColBandSize w:val="1"/>
      <w:tblBorders>
        <w:top w:val="single" w:sz="4" w:space="0" w:color="9BB7D9"/>
        <w:bottom w:val="single" w:sz="4" w:space="0" w:color="9BB7D9"/>
        <w:insideH w:val="single" w:sz="4" w:space="0" w:color="9BB7D9"/>
      </w:tblBorders>
      <w:tblCellMar>
        <w:top w:w="0" w:type="dxa"/>
        <w:left w:w="108" w:type="dxa"/>
        <w:bottom w:w="0" w:type="dxa"/>
        <w:right w:w="108" w:type="dxa"/>
      </w:tblCellMar>
    </w:tblPr>
  </w:style>
  <w:style w:type="table" w:customStyle="1" w:styleId="ListTable2-Accent2">
    <w:name w:val="List Table 2 - Accent 2"/>
    <w:uiPriority w:val="99"/>
    <w:pPr>
      <w:suppressAutoHyphens/>
    </w:pPr>
    <w:rPr>
      <w:sz w:val="20"/>
      <w:szCs w:val="20"/>
    </w:rPr>
    <w:tblPr>
      <w:tblStyleRowBandSize w:val="1"/>
      <w:tblStyleColBandSize w:val="1"/>
      <w:tblBorders>
        <w:top w:val="single" w:sz="4" w:space="0" w:color="DB9B9A"/>
        <w:bottom w:val="single" w:sz="4" w:space="0" w:color="DB9B9A"/>
        <w:insideH w:val="single" w:sz="4" w:space="0" w:color="DB9B9A"/>
      </w:tblBorders>
      <w:tblCellMar>
        <w:top w:w="0" w:type="dxa"/>
        <w:left w:w="108" w:type="dxa"/>
        <w:bottom w:w="0" w:type="dxa"/>
        <w:right w:w="108" w:type="dxa"/>
      </w:tblCellMar>
    </w:tblPr>
  </w:style>
  <w:style w:type="table" w:customStyle="1" w:styleId="ListTable2-Accent3">
    <w:name w:val="List Table 2 - Accent 3"/>
    <w:uiPriority w:val="99"/>
    <w:pPr>
      <w:suppressAutoHyphens/>
    </w:pPr>
    <w:rPr>
      <w:sz w:val="20"/>
      <w:szCs w:val="20"/>
    </w:rPr>
    <w:tblPr>
      <w:tblStyleRowBandSize w:val="1"/>
      <w:tblStyleColBandSize w:val="1"/>
      <w:tblBorders>
        <w:top w:val="single" w:sz="4" w:space="0" w:color="C6D8A1"/>
        <w:bottom w:val="single" w:sz="4" w:space="0" w:color="C6D8A1"/>
        <w:insideH w:val="single" w:sz="4" w:space="0" w:color="C6D8A1"/>
      </w:tblBorders>
      <w:tblCellMar>
        <w:top w:w="0" w:type="dxa"/>
        <w:left w:w="108" w:type="dxa"/>
        <w:bottom w:w="0" w:type="dxa"/>
        <w:right w:w="108" w:type="dxa"/>
      </w:tblCellMar>
    </w:tblPr>
  </w:style>
  <w:style w:type="table" w:customStyle="1" w:styleId="ListTable2-Accent4">
    <w:name w:val="List Table 2 - Accent 4"/>
    <w:uiPriority w:val="99"/>
    <w:pPr>
      <w:suppressAutoHyphens/>
    </w:pPr>
    <w:rPr>
      <w:sz w:val="20"/>
      <w:szCs w:val="20"/>
    </w:rPr>
    <w:tblPr>
      <w:tblStyleRowBandSize w:val="1"/>
      <w:tblStyleColBandSize w:val="1"/>
      <w:tblBorders>
        <w:top w:val="single" w:sz="4" w:space="0" w:color="B7A7CA"/>
        <w:bottom w:val="single" w:sz="4" w:space="0" w:color="B7A7CA"/>
        <w:insideH w:val="single" w:sz="4" w:space="0" w:color="B7A7CA"/>
      </w:tblBorders>
      <w:tblCellMar>
        <w:top w:w="0" w:type="dxa"/>
        <w:left w:w="108" w:type="dxa"/>
        <w:bottom w:w="0" w:type="dxa"/>
        <w:right w:w="108" w:type="dxa"/>
      </w:tblCellMar>
    </w:tblPr>
  </w:style>
  <w:style w:type="table" w:customStyle="1" w:styleId="ListTable2-Accent5">
    <w:name w:val="List Table 2 - Accent 5"/>
    <w:uiPriority w:val="99"/>
    <w:pPr>
      <w:suppressAutoHyphens/>
    </w:pPr>
    <w:rPr>
      <w:sz w:val="20"/>
      <w:szCs w:val="20"/>
    </w:rPr>
    <w:tblPr>
      <w:tblStyleRowBandSize w:val="1"/>
      <w:tblStyleColBandSize w:val="1"/>
      <w:tblBorders>
        <w:top w:val="single" w:sz="4" w:space="0" w:color="99D0DE"/>
        <w:bottom w:val="single" w:sz="4" w:space="0" w:color="99D0DE"/>
        <w:insideH w:val="single" w:sz="4" w:space="0" w:color="99D0DE"/>
      </w:tblBorders>
      <w:tblCellMar>
        <w:top w:w="0" w:type="dxa"/>
        <w:left w:w="108" w:type="dxa"/>
        <w:bottom w:w="0" w:type="dxa"/>
        <w:right w:w="108" w:type="dxa"/>
      </w:tblCellMar>
    </w:tblPr>
  </w:style>
  <w:style w:type="table" w:customStyle="1" w:styleId="ListTable2-Accent6">
    <w:name w:val="List Table 2 - Accent 6"/>
    <w:uiPriority w:val="99"/>
    <w:pPr>
      <w:suppressAutoHyphens/>
    </w:pPr>
    <w:rPr>
      <w:sz w:val="20"/>
      <w:szCs w:val="20"/>
    </w:rPr>
    <w:tblPr>
      <w:tblStyleRowBandSize w:val="1"/>
      <w:tblStyleColBandSize w:val="1"/>
      <w:tblBorders>
        <w:top w:val="single" w:sz="4" w:space="0" w:color="FAC396"/>
        <w:bottom w:val="single" w:sz="4" w:space="0" w:color="FAC396"/>
        <w:insideH w:val="single" w:sz="4" w:space="0" w:color="FAC396"/>
      </w:tblBorders>
      <w:tblCellMar>
        <w:top w:w="0" w:type="dxa"/>
        <w:left w:w="108" w:type="dxa"/>
        <w:bottom w:w="0" w:type="dxa"/>
        <w:right w:w="108" w:type="dxa"/>
      </w:tblCellMar>
    </w:tblPr>
  </w:style>
  <w:style w:type="table" w:customStyle="1" w:styleId="Elencotab31">
    <w:name w:val="Elenco tab. 31"/>
    <w:uiPriority w:val="99"/>
    <w:pPr>
      <w:suppressAutoHyphens/>
    </w:pPr>
    <w:rPr>
      <w:sz w:val="20"/>
      <w:szCs w:val="20"/>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style>
  <w:style w:type="table" w:customStyle="1" w:styleId="ListTable3-Accent1">
    <w:name w:val="List Table 3 - Accent 1"/>
    <w:uiPriority w:val="99"/>
    <w:pPr>
      <w:suppressAutoHyphens/>
    </w:pPr>
    <w:rPr>
      <w:sz w:val="20"/>
      <w:szCs w:val="20"/>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style>
  <w:style w:type="table" w:customStyle="1" w:styleId="ListTable3-Accent2">
    <w:name w:val="List Table 3 - Accent 2"/>
    <w:uiPriority w:val="99"/>
    <w:pPr>
      <w:suppressAutoHyphens/>
    </w:pPr>
    <w:rPr>
      <w:sz w:val="20"/>
      <w:szCs w:val="20"/>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style>
  <w:style w:type="table" w:customStyle="1" w:styleId="ListTable3-Accent3">
    <w:name w:val="List Table 3 - Accent 3"/>
    <w:uiPriority w:val="99"/>
    <w:pPr>
      <w:suppressAutoHyphens/>
    </w:pPr>
    <w:rPr>
      <w:sz w:val="20"/>
      <w:szCs w:val="20"/>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style>
  <w:style w:type="table" w:customStyle="1" w:styleId="ListTable3-Accent4">
    <w:name w:val="List Table 3 - Accent 4"/>
    <w:uiPriority w:val="99"/>
    <w:pPr>
      <w:suppressAutoHyphens/>
    </w:pPr>
    <w:rPr>
      <w:sz w:val="20"/>
      <w:szCs w:val="20"/>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style>
  <w:style w:type="table" w:customStyle="1" w:styleId="ListTable3-Accent5">
    <w:name w:val="List Table 3 - Accent 5"/>
    <w:uiPriority w:val="99"/>
    <w:pPr>
      <w:suppressAutoHyphens/>
    </w:pPr>
    <w:rPr>
      <w:sz w:val="20"/>
      <w:szCs w:val="20"/>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style>
  <w:style w:type="table" w:customStyle="1" w:styleId="ListTable3-Accent6">
    <w:name w:val="List Table 3 - Accent 6"/>
    <w:uiPriority w:val="99"/>
    <w:pPr>
      <w:suppressAutoHyphens/>
    </w:pPr>
    <w:rPr>
      <w:sz w:val="20"/>
      <w:szCs w:val="20"/>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style>
  <w:style w:type="table" w:customStyle="1" w:styleId="Elencotab41">
    <w:name w:val="Elenco tab. 41"/>
    <w:uiPriority w:val="99"/>
    <w:pPr>
      <w:suppressAutoHyphens/>
    </w:pPr>
    <w:rPr>
      <w:sz w:val="20"/>
      <w:szCs w:val="2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style>
  <w:style w:type="table" w:customStyle="1" w:styleId="ListTable4-Accent1">
    <w:name w:val="List Table 4 - Accent 1"/>
    <w:uiPriority w:val="99"/>
    <w:pPr>
      <w:suppressAutoHyphens/>
    </w:pPr>
    <w:rPr>
      <w:sz w:val="20"/>
      <w:szCs w:val="20"/>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style>
  <w:style w:type="table" w:customStyle="1" w:styleId="ListTable4-Accent2">
    <w:name w:val="List Table 4 - Accent 2"/>
    <w:uiPriority w:val="99"/>
    <w:pPr>
      <w:suppressAutoHyphens/>
    </w:pPr>
    <w:rPr>
      <w:sz w:val="20"/>
      <w:szCs w:val="20"/>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style>
  <w:style w:type="table" w:customStyle="1" w:styleId="ListTable4-Accent3">
    <w:name w:val="List Table 4 - Accent 3"/>
    <w:uiPriority w:val="99"/>
    <w:pPr>
      <w:suppressAutoHyphens/>
    </w:pPr>
    <w:rPr>
      <w:sz w:val="20"/>
      <w:szCs w:val="20"/>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style>
  <w:style w:type="table" w:customStyle="1" w:styleId="ListTable4-Accent4">
    <w:name w:val="List Table 4 - Accent 4"/>
    <w:uiPriority w:val="99"/>
    <w:pPr>
      <w:suppressAutoHyphens/>
    </w:pPr>
    <w:rPr>
      <w:sz w:val="20"/>
      <w:szCs w:val="20"/>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style>
  <w:style w:type="table" w:customStyle="1" w:styleId="ListTable4-Accent5">
    <w:name w:val="List Table 4 - Accent 5"/>
    <w:uiPriority w:val="99"/>
    <w:pPr>
      <w:suppressAutoHyphens/>
    </w:pPr>
    <w:rPr>
      <w:sz w:val="20"/>
      <w:szCs w:val="20"/>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style>
  <w:style w:type="table" w:customStyle="1" w:styleId="ListTable4-Accent6">
    <w:name w:val="List Table 4 - Accent 6"/>
    <w:uiPriority w:val="99"/>
    <w:pPr>
      <w:suppressAutoHyphens/>
    </w:pPr>
    <w:rPr>
      <w:sz w:val="20"/>
      <w:szCs w:val="20"/>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style>
  <w:style w:type="table" w:customStyle="1" w:styleId="Tabellaelenco5scura1">
    <w:name w:val="Tabella elenco 5 scura1"/>
    <w:uiPriority w:val="99"/>
    <w:pPr>
      <w:suppressAutoHyphens/>
    </w:pPr>
    <w:rPr>
      <w:sz w:val="20"/>
      <w:szCs w:val="20"/>
    </w:rPr>
    <w:tblPr>
      <w:tblStyleRowBandSize w:val="1"/>
      <w:tblStyleColBandSize w:val="1"/>
      <w:tblBorders>
        <w:top w:val="single" w:sz="32" w:space="0" w:color="7F7F7F"/>
        <w:left w:val="single" w:sz="32" w:space="0" w:color="7F7F7F"/>
        <w:bottom w:val="single" w:sz="32" w:space="0" w:color="7F7F7F"/>
        <w:right w:val="single" w:sz="32" w:space="0" w:color="7F7F7F"/>
      </w:tblBorders>
      <w:tblCellMar>
        <w:top w:w="0" w:type="dxa"/>
        <w:left w:w="108" w:type="dxa"/>
        <w:bottom w:w="0" w:type="dxa"/>
        <w:right w:w="108" w:type="dxa"/>
      </w:tblCellMar>
    </w:tblPr>
  </w:style>
  <w:style w:type="table" w:customStyle="1" w:styleId="ListTable5Dark-Accent1">
    <w:name w:val="List Table 5 Dark - Accent 1"/>
    <w:uiPriority w:val="99"/>
    <w:pPr>
      <w:suppressAutoHyphens/>
    </w:pPr>
    <w:rPr>
      <w:sz w:val="20"/>
      <w:szCs w:val="20"/>
    </w:rPr>
    <w:tblPr>
      <w:tblStyleRowBandSize w:val="1"/>
      <w:tblStyleColBandSize w:val="1"/>
      <w:tblBorders>
        <w:top w:val="single" w:sz="32" w:space="0" w:color="4F81BD"/>
        <w:left w:val="single" w:sz="32" w:space="0" w:color="4F81BD"/>
        <w:bottom w:val="single" w:sz="32" w:space="0" w:color="4F81BD"/>
        <w:right w:val="single" w:sz="32" w:space="0" w:color="4F81BD"/>
      </w:tblBorders>
      <w:tblCellMar>
        <w:top w:w="0" w:type="dxa"/>
        <w:left w:w="108" w:type="dxa"/>
        <w:bottom w:w="0" w:type="dxa"/>
        <w:right w:w="108" w:type="dxa"/>
      </w:tblCellMar>
    </w:tblPr>
  </w:style>
  <w:style w:type="table" w:customStyle="1" w:styleId="ListTable5Dark-Accent2">
    <w:name w:val="List Table 5 Dark - Accent 2"/>
    <w:uiPriority w:val="99"/>
    <w:pPr>
      <w:suppressAutoHyphens/>
    </w:pPr>
    <w:rPr>
      <w:sz w:val="20"/>
      <w:szCs w:val="20"/>
    </w:rPr>
    <w:tblPr>
      <w:tblStyleRowBandSize w:val="1"/>
      <w:tblStyleColBandSize w:val="1"/>
      <w:tblBorders>
        <w:top w:val="single" w:sz="32" w:space="0" w:color="D99695"/>
        <w:left w:val="single" w:sz="32" w:space="0" w:color="D99695"/>
        <w:bottom w:val="single" w:sz="32" w:space="0" w:color="D99695"/>
        <w:right w:val="single" w:sz="32" w:space="0" w:color="D99695"/>
      </w:tblBorders>
      <w:tblCellMar>
        <w:top w:w="0" w:type="dxa"/>
        <w:left w:w="108" w:type="dxa"/>
        <w:bottom w:w="0" w:type="dxa"/>
        <w:right w:w="108" w:type="dxa"/>
      </w:tblCellMar>
    </w:tblPr>
  </w:style>
  <w:style w:type="table" w:customStyle="1" w:styleId="ListTable5Dark-Accent3">
    <w:name w:val="List Table 5 Dark - Accent 3"/>
    <w:uiPriority w:val="99"/>
    <w:pPr>
      <w:suppressAutoHyphens/>
    </w:pPr>
    <w:rPr>
      <w:sz w:val="20"/>
      <w:szCs w:val="20"/>
    </w:rPr>
    <w:tblPr>
      <w:tblStyleRowBandSize w:val="1"/>
      <w:tblStyleColBandSize w:val="1"/>
      <w:tblBorders>
        <w:top w:val="single" w:sz="32" w:space="0" w:color="C3D69B"/>
        <w:left w:val="single" w:sz="32" w:space="0" w:color="C3D69B"/>
        <w:bottom w:val="single" w:sz="32" w:space="0" w:color="C3D69B"/>
        <w:right w:val="single" w:sz="32" w:space="0" w:color="C3D69B"/>
      </w:tblBorders>
      <w:tblCellMar>
        <w:top w:w="0" w:type="dxa"/>
        <w:left w:w="108" w:type="dxa"/>
        <w:bottom w:w="0" w:type="dxa"/>
        <w:right w:w="108" w:type="dxa"/>
      </w:tblCellMar>
    </w:tblPr>
  </w:style>
  <w:style w:type="table" w:customStyle="1" w:styleId="ListTable5Dark-Accent4">
    <w:name w:val="List Table 5 Dark - Accent 4"/>
    <w:uiPriority w:val="99"/>
    <w:pPr>
      <w:suppressAutoHyphens/>
    </w:pPr>
    <w:rPr>
      <w:sz w:val="20"/>
      <w:szCs w:val="20"/>
    </w:rPr>
    <w:tblPr>
      <w:tblStyleRowBandSize w:val="1"/>
      <w:tblStyleColBandSize w:val="1"/>
      <w:tblBorders>
        <w:top w:val="single" w:sz="32" w:space="0" w:color="B2A1C6"/>
        <w:left w:val="single" w:sz="32" w:space="0" w:color="B2A1C6"/>
        <w:bottom w:val="single" w:sz="32" w:space="0" w:color="B2A1C6"/>
        <w:right w:val="single" w:sz="32" w:space="0" w:color="B2A1C6"/>
      </w:tblBorders>
      <w:tblCellMar>
        <w:top w:w="0" w:type="dxa"/>
        <w:left w:w="108" w:type="dxa"/>
        <w:bottom w:w="0" w:type="dxa"/>
        <w:right w:w="108" w:type="dxa"/>
      </w:tblCellMar>
    </w:tblPr>
  </w:style>
  <w:style w:type="table" w:customStyle="1" w:styleId="ListTable5Dark-Accent5">
    <w:name w:val="List Table 5 Dark - Accent 5"/>
    <w:uiPriority w:val="99"/>
    <w:pPr>
      <w:suppressAutoHyphens/>
    </w:pPr>
    <w:rPr>
      <w:sz w:val="20"/>
      <w:szCs w:val="20"/>
    </w:rPr>
    <w:tblPr>
      <w:tblStyleRowBandSize w:val="1"/>
      <w:tblStyleColBandSize w:val="1"/>
      <w:tblBorders>
        <w:top w:val="single" w:sz="32" w:space="0" w:color="92CCDC"/>
        <w:left w:val="single" w:sz="32" w:space="0" w:color="92CCDC"/>
        <w:bottom w:val="single" w:sz="32" w:space="0" w:color="92CCDC"/>
        <w:right w:val="single" w:sz="32" w:space="0" w:color="92CCDC"/>
      </w:tblBorders>
      <w:tblCellMar>
        <w:top w:w="0" w:type="dxa"/>
        <w:left w:w="108" w:type="dxa"/>
        <w:bottom w:w="0" w:type="dxa"/>
        <w:right w:w="108" w:type="dxa"/>
      </w:tblCellMar>
    </w:tblPr>
  </w:style>
  <w:style w:type="table" w:customStyle="1" w:styleId="ListTable5Dark-Accent6">
    <w:name w:val="List Table 5 Dark - Accent 6"/>
    <w:uiPriority w:val="99"/>
    <w:pPr>
      <w:suppressAutoHyphens/>
    </w:pPr>
    <w:rPr>
      <w:sz w:val="20"/>
      <w:szCs w:val="20"/>
    </w:rPr>
    <w:tblPr>
      <w:tblStyleRowBandSize w:val="1"/>
      <w:tblStyleColBandSize w:val="1"/>
      <w:tblBorders>
        <w:top w:val="single" w:sz="32" w:space="0" w:color="FAC090"/>
        <w:left w:val="single" w:sz="32" w:space="0" w:color="FAC090"/>
        <w:bottom w:val="single" w:sz="32" w:space="0" w:color="FAC090"/>
        <w:right w:val="single" w:sz="32" w:space="0" w:color="FAC090"/>
      </w:tblBorders>
      <w:tblCellMar>
        <w:top w:w="0" w:type="dxa"/>
        <w:left w:w="108" w:type="dxa"/>
        <w:bottom w:w="0" w:type="dxa"/>
        <w:right w:w="108" w:type="dxa"/>
      </w:tblCellMar>
    </w:tblPr>
  </w:style>
  <w:style w:type="table" w:customStyle="1" w:styleId="Tabellaelenco6acolori1">
    <w:name w:val="Tabella elenco 6 a colori1"/>
    <w:uiPriority w:val="99"/>
    <w:pPr>
      <w:suppressAutoHyphens/>
    </w:pPr>
    <w:rPr>
      <w:sz w:val="20"/>
      <w:szCs w:val="20"/>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ListTable6Colorful-Accent1">
    <w:name w:val="List Table 6 Colorful - Accent 1"/>
    <w:uiPriority w:val="99"/>
    <w:pPr>
      <w:suppressAutoHyphens/>
    </w:pPr>
    <w:rPr>
      <w:sz w:val="20"/>
      <w:szCs w:val="20"/>
    </w:rPr>
    <w:tblPr>
      <w:tblStyleRowBandSize w:val="1"/>
      <w:tblStyleColBandSize w:val="1"/>
      <w:tblBorders>
        <w:top w:val="single" w:sz="4" w:space="0" w:color="4F81BD"/>
        <w:bottom w:val="single" w:sz="4" w:space="0" w:color="4F81BD"/>
      </w:tblBorders>
      <w:tblCellMar>
        <w:top w:w="0" w:type="dxa"/>
        <w:left w:w="108" w:type="dxa"/>
        <w:bottom w:w="0" w:type="dxa"/>
        <w:right w:w="108" w:type="dxa"/>
      </w:tblCellMar>
    </w:tblPr>
  </w:style>
  <w:style w:type="table" w:customStyle="1" w:styleId="ListTable6Colorful-Accent2">
    <w:name w:val="List Table 6 Colorful - Accent 2"/>
    <w:uiPriority w:val="99"/>
    <w:pPr>
      <w:suppressAutoHyphens/>
    </w:pPr>
    <w:rPr>
      <w:sz w:val="20"/>
      <w:szCs w:val="20"/>
    </w:rPr>
    <w:tblPr>
      <w:tblStyleRowBandSize w:val="1"/>
      <w:tblStyleColBandSize w:val="1"/>
      <w:tblBorders>
        <w:top w:val="single" w:sz="4" w:space="0" w:color="D99695"/>
        <w:bottom w:val="single" w:sz="4" w:space="0" w:color="D99695"/>
      </w:tblBorders>
      <w:tblCellMar>
        <w:top w:w="0" w:type="dxa"/>
        <w:left w:w="108" w:type="dxa"/>
        <w:bottom w:w="0" w:type="dxa"/>
        <w:right w:w="108" w:type="dxa"/>
      </w:tblCellMar>
    </w:tblPr>
  </w:style>
  <w:style w:type="table" w:customStyle="1" w:styleId="ListTable6Colorful-Accent3">
    <w:name w:val="List Table 6 Colorful - Accent 3"/>
    <w:uiPriority w:val="99"/>
    <w:pPr>
      <w:suppressAutoHyphens/>
    </w:pPr>
    <w:rPr>
      <w:sz w:val="20"/>
      <w:szCs w:val="20"/>
    </w:rPr>
    <w:tblPr>
      <w:tblStyleRowBandSize w:val="1"/>
      <w:tblStyleColBandSize w:val="1"/>
      <w:tblBorders>
        <w:top w:val="single" w:sz="4" w:space="0" w:color="C3D69B"/>
        <w:bottom w:val="single" w:sz="4" w:space="0" w:color="C3D69B"/>
      </w:tblBorders>
      <w:tblCellMar>
        <w:top w:w="0" w:type="dxa"/>
        <w:left w:w="108" w:type="dxa"/>
        <w:bottom w:w="0" w:type="dxa"/>
        <w:right w:w="108" w:type="dxa"/>
      </w:tblCellMar>
    </w:tblPr>
  </w:style>
  <w:style w:type="table" w:customStyle="1" w:styleId="ListTable6Colorful-Accent4">
    <w:name w:val="List Table 6 Colorful - Accent 4"/>
    <w:uiPriority w:val="99"/>
    <w:pPr>
      <w:suppressAutoHyphens/>
    </w:pPr>
    <w:rPr>
      <w:sz w:val="20"/>
      <w:szCs w:val="20"/>
    </w:rPr>
    <w:tblPr>
      <w:tblStyleRowBandSize w:val="1"/>
      <w:tblStyleColBandSize w:val="1"/>
      <w:tblBorders>
        <w:top w:val="single" w:sz="4" w:space="0" w:color="B2A1C6"/>
        <w:bottom w:val="single" w:sz="4" w:space="0" w:color="B2A1C6"/>
      </w:tblBorders>
      <w:tblCellMar>
        <w:top w:w="0" w:type="dxa"/>
        <w:left w:w="108" w:type="dxa"/>
        <w:bottom w:w="0" w:type="dxa"/>
        <w:right w:w="108" w:type="dxa"/>
      </w:tblCellMar>
    </w:tblPr>
  </w:style>
  <w:style w:type="table" w:customStyle="1" w:styleId="ListTable6Colorful-Accent5">
    <w:name w:val="List Table 6 Colorful - Accent 5"/>
    <w:uiPriority w:val="99"/>
    <w:pPr>
      <w:suppressAutoHyphens/>
    </w:pPr>
    <w:rPr>
      <w:sz w:val="20"/>
      <w:szCs w:val="20"/>
    </w:rPr>
    <w:tblPr>
      <w:tblStyleRowBandSize w:val="1"/>
      <w:tblStyleColBandSize w:val="1"/>
      <w:tblBorders>
        <w:top w:val="single" w:sz="4" w:space="0" w:color="92CCDC"/>
        <w:bottom w:val="single" w:sz="4" w:space="0" w:color="92CCDC"/>
      </w:tblBorders>
      <w:tblCellMar>
        <w:top w:w="0" w:type="dxa"/>
        <w:left w:w="108" w:type="dxa"/>
        <w:bottom w:w="0" w:type="dxa"/>
        <w:right w:w="108" w:type="dxa"/>
      </w:tblCellMar>
    </w:tblPr>
  </w:style>
  <w:style w:type="table" w:customStyle="1" w:styleId="ListTable6Colorful-Accent6">
    <w:name w:val="List Table 6 Colorful - Accent 6"/>
    <w:uiPriority w:val="99"/>
    <w:pPr>
      <w:suppressAutoHyphens/>
    </w:pPr>
    <w:rPr>
      <w:sz w:val="20"/>
      <w:szCs w:val="20"/>
    </w:rPr>
    <w:tblPr>
      <w:tblStyleRowBandSize w:val="1"/>
      <w:tblStyleColBandSize w:val="1"/>
      <w:tblBorders>
        <w:top w:val="single" w:sz="4" w:space="0" w:color="FAC090"/>
        <w:bottom w:val="single" w:sz="4" w:space="0" w:color="FAC090"/>
      </w:tblBorders>
      <w:tblCellMar>
        <w:top w:w="0" w:type="dxa"/>
        <w:left w:w="108" w:type="dxa"/>
        <w:bottom w:w="0" w:type="dxa"/>
        <w:right w:w="108" w:type="dxa"/>
      </w:tblCellMar>
    </w:tblPr>
  </w:style>
  <w:style w:type="table" w:customStyle="1" w:styleId="Tabellaelenco7acolori1">
    <w:name w:val="Tabella elenco 7 a colori1"/>
    <w:uiPriority w:val="99"/>
    <w:pPr>
      <w:suppressAutoHyphens/>
    </w:pPr>
    <w:rPr>
      <w:sz w:val="20"/>
      <w:szCs w:val="20"/>
    </w:rPr>
    <w:tblPr>
      <w:tblStyleRowBandSize w:val="1"/>
      <w:tblStyleColBandSize w:val="1"/>
      <w:tblBorders>
        <w:right w:val="single" w:sz="4" w:space="0" w:color="7F7F7F"/>
      </w:tblBorders>
      <w:tblCellMar>
        <w:top w:w="0" w:type="dxa"/>
        <w:left w:w="108" w:type="dxa"/>
        <w:bottom w:w="0" w:type="dxa"/>
        <w:right w:w="108" w:type="dxa"/>
      </w:tblCellMar>
    </w:tblPr>
  </w:style>
  <w:style w:type="table" w:customStyle="1" w:styleId="ListTable7Colorful-Accent1">
    <w:name w:val="List Table 7 Colorful - Accent 1"/>
    <w:uiPriority w:val="99"/>
    <w:pPr>
      <w:suppressAutoHyphens/>
    </w:pPr>
    <w:rPr>
      <w:sz w:val="20"/>
      <w:szCs w:val="20"/>
    </w:rPr>
    <w:tblPr>
      <w:tblStyleRowBandSize w:val="1"/>
      <w:tblStyleColBandSize w:val="1"/>
      <w:tblBorders>
        <w:right w:val="single" w:sz="4" w:space="0" w:color="4F81BD"/>
      </w:tblBorders>
      <w:tblCellMar>
        <w:top w:w="0" w:type="dxa"/>
        <w:left w:w="108" w:type="dxa"/>
        <w:bottom w:w="0" w:type="dxa"/>
        <w:right w:w="108" w:type="dxa"/>
      </w:tblCellMar>
    </w:tblPr>
  </w:style>
  <w:style w:type="table" w:customStyle="1" w:styleId="ListTable7Colorful-Accent2">
    <w:name w:val="List Table 7 Colorful - Accent 2"/>
    <w:uiPriority w:val="99"/>
    <w:pPr>
      <w:suppressAutoHyphens/>
    </w:pPr>
    <w:rPr>
      <w:sz w:val="20"/>
      <w:szCs w:val="20"/>
    </w:rPr>
    <w:tblPr>
      <w:tblStyleRowBandSize w:val="1"/>
      <w:tblStyleColBandSize w:val="1"/>
      <w:tblBorders>
        <w:right w:val="single" w:sz="4" w:space="0" w:color="D99695"/>
      </w:tblBorders>
      <w:tblCellMar>
        <w:top w:w="0" w:type="dxa"/>
        <w:left w:w="108" w:type="dxa"/>
        <w:bottom w:w="0" w:type="dxa"/>
        <w:right w:w="108" w:type="dxa"/>
      </w:tblCellMar>
    </w:tblPr>
  </w:style>
  <w:style w:type="table" w:customStyle="1" w:styleId="ListTable7Colorful-Accent3">
    <w:name w:val="List Table 7 Colorful - Accent 3"/>
    <w:uiPriority w:val="99"/>
    <w:pPr>
      <w:suppressAutoHyphens/>
    </w:pPr>
    <w:rPr>
      <w:sz w:val="20"/>
      <w:szCs w:val="20"/>
    </w:rPr>
    <w:tblPr>
      <w:tblStyleRowBandSize w:val="1"/>
      <w:tblStyleColBandSize w:val="1"/>
      <w:tblBorders>
        <w:right w:val="single" w:sz="4" w:space="0" w:color="C3D69B"/>
      </w:tblBorders>
      <w:tblCellMar>
        <w:top w:w="0" w:type="dxa"/>
        <w:left w:w="108" w:type="dxa"/>
        <w:bottom w:w="0" w:type="dxa"/>
        <w:right w:w="108" w:type="dxa"/>
      </w:tblCellMar>
    </w:tblPr>
  </w:style>
  <w:style w:type="table" w:customStyle="1" w:styleId="ListTable7Colorful-Accent4">
    <w:name w:val="List Table 7 Colorful - Accent 4"/>
    <w:uiPriority w:val="99"/>
    <w:pPr>
      <w:suppressAutoHyphens/>
    </w:pPr>
    <w:rPr>
      <w:sz w:val="20"/>
      <w:szCs w:val="20"/>
    </w:rPr>
    <w:tblPr>
      <w:tblStyleRowBandSize w:val="1"/>
      <w:tblStyleColBandSize w:val="1"/>
      <w:tblBorders>
        <w:right w:val="single" w:sz="4" w:space="0" w:color="B2A1C6"/>
      </w:tblBorders>
      <w:tblCellMar>
        <w:top w:w="0" w:type="dxa"/>
        <w:left w:w="108" w:type="dxa"/>
        <w:bottom w:w="0" w:type="dxa"/>
        <w:right w:w="108" w:type="dxa"/>
      </w:tblCellMar>
    </w:tblPr>
  </w:style>
  <w:style w:type="table" w:customStyle="1" w:styleId="ListTable7Colorful-Accent5">
    <w:name w:val="List Table 7 Colorful - Accent 5"/>
    <w:uiPriority w:val="99"/>
    <w:pPr>
      <w:suppressAutoHyphens/>
    </w:pPr>
    <w:rPr>
      <w:sz w:val="20"/>
      <w:szCs w:val="20"/>
    </w:rPr>
    <w:tblPr>
      <w:tblStyleRowBandSize w:val="1"/>
      <w:tblStyleColBandSize w:val="1"/>
      <w:tblBorders>
        <w:right w:val="single" w:sz="4" w:space="0" w:color="92CCDC"/>
      </w:tblBorders>
      <w:tblCellMar>
        <w:top w:w="0" w:type="dxa"/>
        <w:left w:w="108" w:type="dxa"/>
        <w:bottom w:w="0" w:type="dxa"/>
        <w:right w:w="108" w:type="dxa"/>
      </w:tblCellMar>
    </w:tblPr>
  </w:style>
  <w:style w:type="table" w:customStyle="1" w:styleId="ListTable7Colorful-Accent6">
    <w:name w:val="List Table 7 Colorful - Accent 6"/>
    <w:uiPriority w:val="99"/>
    <w:pPr>
      <w:suppressAutoHyphens/>
    </w:pPr>
    <w:rPr>
      <w:sz w:val="20"/>
      <w:szCs w:val="20"/>
    </w:rPr>
    <w:tblPr>
      <w:tblStyleRowBandSize w:val="1"/>
      <w:tblStyleColBandSize w:val="1"/>
      <w:tblBorders>
        <w:right w:val="single" w:sz="4" w:space="0" w:color="FAC090"/>
      </w:tblBorders>
      <w:tblCellMar>
        <w:top w:w="0" w:type="dxa"/>
        <w:left w:w="108" w:type="dxa"/>
        <w:bottom w:w="0" w:type="dxa"/>
        <w:right w:w="108" w:type="dxa"/>
      </w:tblCellMar>
    </w:tblPr>
  </w:style>
  <w:style w:type="table" w:customStyle="1" w:styleId="Lined-Accent">
    <w:name w:val="Lined - Accent"/>
    <w:uiPriority w:val="99"/>
    <w:pPr>
      <w:suppressAutoHyphens/>
    </w:pPr>
    <w:rPr>
      <w:sz w:val="20"/>
      <w:szCs w:val="20"/>
    </w:rPr>
    <w:tblPr>
      <w:tblStyleRowBandSize w:val="1"/>
      <w:tblStyleColBandSize w:val="1"/>
      <w:tblCellMar>
        <w:top w:w="0" w:type="dxa"/>
        <w:left w:w="108" w:type="dxa"/>
        <w:bottom w:w="0" w:type="dxa"/>
        <w:right w:w="108" w:type="dxa"/>
      </w:tblCellMar>
    </w:tblPr>
  </w:style>
  <w:style w:type="table" w:customStyle="1" w:styleId="Lined-Accent1">
    <w:name w:val="Lined - Accent 1"/>
    <w:uiPriority w:val="99"/>
    <w:pPr>
      <w:suppressAutoHyphens/>
    </w:pPr>
    <w:rPr>
      <w:sz w:val="20"/>
      <w:szCs w:val="20"/>
    </w:rPr>
    <w:tblPr>
      <w:tblStyleRowBandSize w:val="1"/>
      <w:tblStyleColBandSize w:val="1"/>
      <w:tblCellMar>
        <w:top w:w="0" w:type="dxa"/>
        <w:left w:w="108" w:type="dxa"/>
        <w:bottom w:w="0" w:type="dxa"/>
        <w:right w:w="108" w:type="dxa"/>
      </w:tblCellMar>
    </w:tblPr>
  </w:style>
  <w:style w:type="table" w:customStyle="1" w:styleId="Lined-Accent2">
    <w:name w:val="Lined - Accent 2"/>
    <w:uiPriority w:val="99"/>
    <w:pPr>
      <w:suppressAutoHyphens/>
    </w:pPr>
    <w:rPr>
      <w:sz w:val="20"/>
      <w:szCs w:val="20"/>
    </w:rPr>
    <w:tblPr>
      <w:tblStyleRowBandSize w:val="1"/>
      <w:tblStyleColBandSize w:val="1"/>
      <w:tblCellMar>
        <w:top w:w="0" w:type="dxa"/>
        <w:left w:w="108" w:type="dxa"/>
        <w:bottom w:w="0" w:type="dxa"/>
        <w:right w:w="108" w:type="dxa"/>
      </w:tblCellMar>
    </w:tblPr>
  </w:style>
  <w:style w:type="table" w:customStyle="1" w:styleId="Lined-Accent3">
    <w:name w:val="Lined - Accent 3"/>
    <w:uiPriority w:val="99"/>
    <w:pPr>
      <w:suppressAutoHyphens/>
    </w:pPr>
    <w:rPr>
      <w:sz w:val="20"/>
      <w:szCs w:val="20"/>
    </w:rPr>
    <w:tblPr>
      <w:tblStyleRowBandSize w:val="1"/>
      <w:tblStyleColBandSize w:val="1"/>
      <w:tblCellMar>
        <w:top w:w="0" w:type="dxa"/>
        <w:left w:w="108" w:type="dxa"/>
        <w:bottom w:w="0" w:type="dxa"/>
        <w:right w:w="108" w:type="dxa"/>
      </w:tblCellMar>
    </w:tblPr>
  </w:style>
  <w:style w:type="table" w:customStyle="1" w:styleId="Lined-Accent4">
    <w:name w:val="Lined - Accent 4"/>
    <w:uiPriority w:val="99"/>
    <w:pPr>
      <w:suppressAutoHyphens/>
    </w:pPr>
    <w:rPr>
      <w:sz w:val="20"/>
      <w:szCs w:val="20"/>
    </w:rPr>
    <w:tblPr>
      <w:tblStyleRowBandSize w:val="1"/>
      <w:tblStyleColBandSize w:val="1"/>
      <w:tblCellMar>
        <w:top w:w="0" w:type="dxa"/>
        <w:left w:w="108" w:type="dxa"/>
        <w:bottom w:w="0" w:type="dxa"/>
        <w:right w:w="108" w:type="dxa"/>
      </w:tblCellMar>
    </w:tblPr>
  </w:style>
  <w:style w:type="table" w:customStyle="1" w:styleId="Lined-Accent5">
    <w:name w:val="Lined - Accent 5"/>
    <w:uiPriority w:val="99"/>
    <w:pPr>
      <w:suppressAutoHyphens/>
    </w:pPr>
    <w:rPr>
      <w:sz w:val="20"/>
      <w:szCs w:val="20"/>
    </w:rPr>
    <w:tblPr>
      <w:tblStyleRowBandSize w:val="1"/>
      <w:tblStyleColBandSize w:val="1"/>
      <w:tblCellMar>
        <w:top w:w="0" w:type="dxa"/>
        <w:left w:w="108" w:type="dxa"/>
        <w:bottom w:w="0" w:type="dxa"/>
        <w:right w:w="108" w:type="dxa"/>
      </w:tblCellMar>
    </w:tblPr>
  </w:style>
  <w:style w:type="table" w:customStyle="1" w:styleId="Lined-Accent6">
    <w:name w:val="Lined - Accent 6"/>
    <w:uiPriority w:val="99"/>
    <w:pPr>
      <w:suppressAutoHyphens/>
    </w:pPr>
    <w:rPr>
      <w:sz w:val="20"/>
      <w:szCs w:val="20"/>
    </w:rPr>
    <w:tblPr>
      <w:tblStyleRowBandSize w:val="1"/>
      <w:tblStyleColBandSize w:val="1"/>
      <w:tblCellMar>
        <w:top w:w="0" w:type="dxa"/>
        <w:left w:w="108" w:type="dxa"/>
        <w:bottom w:w="0" w:type="dxa"/>
        <w:right w:w="108" w:type="dxa"/>
      </w:tblCellMar>
    </w:tblPr>
  </w:style>
  <w:style w:type="table" w:customStyle="1" w:styleId="BorderedLined-Accent">
    <w:name w:val="Bordered &amp; Lined - Accent"/>
    <w:uiPriority w:val="99"/>
    <w:pPr>
      <w:suppressAutoHyphens/>
    </w:pPr>
    <w:rPr>
      <w:sz w:val="20"/>
      <w:szCs w:val="2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style>
  <w:style w:type="table" w:customStyle="1" w:styleId="BorderedLined-Accent1">
    <w:name w:val="Bordered &amp; Lined - Accent 1"/>
    <w:uiPriority w:val="99"/>
    <w:pPr>
      <w:suppressAutoHyphens/>
    </w:pPr>
    <w:rPr>
      <w:sz w:val="20"/>
      <w:szCs w:val="2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style>
  <w:style w:type="table" w:customStyle="1" w:styleId="BorderedLined-Accent2">
    <w:name w:val="Bordered &amp; Lined - Accent 2"/>
    <w:uiPriority w:val="99"/>
    <w:pPr>
      <w:suppressAutoHyphens/>
    </w:pPr>
    <w:rPr>
      <w:sz w:val="20"/>
      <w:szCs w:val="2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style>
  <w:style w:type="table" w:customStyle="1" w:styleId="BorderedLined-Accent3">
    <w:name w:val="Bordered &amp; Lined - Accent 3"/>
    <w:uiPriority w:val="99"/>
    <w:pPr>
      <w:suppressAutoHyphens/>
    </w:pPr>
    <w:rPr>
      <w:sz w:val="20"/>
      <w:szCs w:val="2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style>
  <w:style w:type="table" w:customStyle="1" w:styleId="BorderedLined-Accent4">
    <w:name w:val="Bordered &amp; Lined - Accent 4"/>
    <w:uiPriority w:val="99"/>
    <w:pPr>
      <w:suppressAutoHyphens/>
    </w:pPr>
    <w:rPr>
      <w:sz w:val="20"/>
      <w:szCs w:val="2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style>
  <w:style w:type="table" w:customStyle="1" w:styleId="BorderedLined-Accent5">
    <w:name w:val="Bordered &amp; Lined - Accent 5"/>
    <w:uiPriority w:val="99"/>
    <w:pPr>
      <w:suppressAutoHyphens/>
    </w:pPr>
    <w:rPr>
      <w:sz w:val="20"/>
      <w:szCs w:val="2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style>
  <w:style w:type="table" w:customStyle="1" w:styleId="BorderedLined-Accent6">
    <w:name w:val="Bordered &amp; Lined - Accent 6"/>
    <w:uiPriority w:val="99"/>
    <w:pPr>
      <w:suppressAutoHyphens/>
    </w:pPr>
    <w:rPr>
      <w:sz w:val="20"/>
      <w:szCs w:val="2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style>
  <w:style w:type="table" w:customStyle="1" w:styleId="Bordered">
    <w:name w:val="Bordered"/>
    <w:uiPriority w:val="99"/>
    <w:pPr>
      <w:suppressAutoHyphens/>
    </w:pPr>
    <w:rPr>
      <w:sz w:val="20"/>
      <w:szCs w:val="20"/>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style>
  <w:style w:type="table" w:customStyle="1" w:styleId="Bordered-Accent1">
    <w:name w:val="Bordered - Accent 1"/>
    <w:uiPriority w:val="99"/>
    <w:pPr>
      <w:suppressAutoHyphens/>
    </w:pPr>
    <w:rPr>
      <w:sz w:val="20"/>
      <w:szCs w:val="20"/>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style>
  <w:style w:type="table" w:customStyle="1" w:styleId="Bordered-Accent2">
    <w:name w:val="Bordered - Accent 2"/>
    <w:uiPriority w:val="99"/>
    <w:pPr>
      <w:suppressAutoHyphens/>
    </w:pPr>
    <w:rPr>
      <w:sz w:val="20"/>
      <w:szCs w:val="20"/>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style>
  <w:style w:type="table" w:customStyle="1" w:styleId="Bordered-Accent3">
    <w:name w:val="Bordered - Accent 3"/>
    <w:uiPriority w:val="99"/>
    <w:pPr>
      <w:suppressAutoHyphens/>
    </w:pPr>
    <w:rPr>
      <w:sz w:val="20"/>
      <w:szCs w:val="20"/>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style>
  <w:style w:type="table" w:customStyle="1" w:styleId="Bordered-Accent4">
    <w:name w:val="Bordered - Accent 4"/>
    <w:uiPriority w:val="99"/>
    <w:pPr>
      <w:suppressAutoHyphens/>
    </w:pPr>
    <w:rPr>
      <w:sz w:val="20"/>
      <w:szCs w:val="20"/>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style>
  <w:style w:type="table" w:customStyle="1" w:styleId="Bordered-Accent5">
    <w:name w:val="Bordered - Accent 5"/>
    <w:uiPriority w:val="99"/>
    <w:pPr>
      <w:suppressAutoHyphens/>
    </w:pPr>
    <w:rPr>
      <w:sz w:val="20"/>
      <w:szCs w:val="20"/>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style>
  <w:style w:type="table" w:customStyle="1" w:styleId="Bordered-Accent6">
    <w:name w:val="Bordered - Accent 6"/>
    <w:uiPriority w:val="99"/>
    <w:pPr>
      <w:suppressAutoHyphens/>
    </w:pPr>
    <w:rPr>
      <w:sz w:val="20"/>
      <w:szCs w:val="20"/>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style>
  <w:style w:type="character" w:styleId="Rimandocommento">
    <w:name w:val="annotation reference"/>
    <w:basedOn w:val="Carpredefinitoparagrafo"/>
    <w:uiPriority w:val="99"/>
    <w:semiHidden/>
    <w:locked/>
    <w:rsid w:val="00AE47B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1800</Words>
  <Characters>10828</Characters>
  <Application>Microsoft Office Word</Application>
  <DocSecurity>0</DocSecurity>
  <Lines>90</Lines>
  <Paragraphs>25</Paragraphs>
  <ScaleCrop>false</ScaleCrop>
  <Company/>
  <LinksUpToDate>false</LinksUpToDate>
  <CharactersWithSpaces>12603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PROGRAMMA OPERATIVO REGIONALE 2014-2020</dc:title>
  <dc:subject/>
  <dc:creator>Luca Fasolis</dc:creator>
  <cp:keywords/>
  <dc:description/>
  <cp:lastModifiedBy>Michela Fagioli</cp:lastModifiedBy>
  <cp:revision>3</cp:revision>
  <dcterms:created xsi:type="dcterms:W3CDTF">2025-05-16T11:09:00Z</dcterms:created>
  <dcterms:modified xsi:type="dcterms:W3CDTF">2025-05-16T12:32:00Z</dcterms:modified>
</cp:coreProperties>
</file>